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3C679" w14:textId="103F46DD" w:rsidR="005B2D51" w:rsidRDefault="007750ED" w:rsidP="00EB1AD2">
      <w:pPr>
        <w:pStyle w:val="ListParagraph"/>
        <w:spacing w:before="0" w:after="0"/>
        <w:ind w:left="0"/>
        <w:jc w:val="center"/>
        <w:rPr>
          <w:rFonts w:ascii="Trebuchet MS" w:hAnsi="Trebuchet MS"/>
          <w:b/>
          <w:szCs w:val="22"/>
          <w:lang w:val="en-GB"/>
        </w:rPr>
      </w:pPr>
      <w:r w:rsidRPr="007A3CC3">
        <w:rPr>
          <w:rFonts w:ascii="Trebuchet MS" w:hAnsi="Trebuchet MS"/>
          <w:b/>
          <w:szCs w:val="22"/>
          <w:lang w:val="en-GB"/>
        </w:rPr>
        <w:t>A</w:t>
      </w:r>
      <w:r w:rsidR="00AB587D" w:rsidRPr="007A3CC3">
        <w:rPr>
          <w:rFonts w:ascii="Trebuchet MS" w:hAnsi="Trebuchet MS"/>
          <w:b/>
          <w:szCs w:val="22"/>
          <w:lang w:val="en-GB"/>
        </w:rPr>
        <w:t xml:space="preserve">NNEX </w:t>
      </w:r>
      <w:r w:rsidR="00C70D4D" w:rsidRPr="007A3CC3">
        <w:rPr>
          <w:rFonts w:ascii="Trebuchet MS" w:hAnsi="Trebuchet MS"/>
          <w:b/>
          <w:szCs w:val="22"/>
          <w:lang w:val="en-GB"/>
        </w:rPr>
        <w:t xml:space="preserve"> </w:t>
      </w:r>
      <w:r w:rsidR="002D296F">
        <w:rPr>
          <w:rFonts w:ascii="Trebuchet MS" w:hAnsi="Trebuchet MS"/>
          <w:b/>
          <w:szCs w:val="22"/>
          <w:lang w:val="en-GB"/>
        </w:rPr>
        <w:t>8</w:t>
      </w:r>
      <w:r w:rsidR="00AB587D" w:rsidRPr="007A3CC3">
        <w:rPr>
          <w:rFonts w:ascii="Trebuchet MS" w:hAnsi="Trebuchet MS"/>
          <w:b/>
          <w:szCs w:val="22"/>
          <w:lang w:val="en-GB"/>
        </w:rPr>
        <w:t>:</w:t>
      </w:r>
      <w:r w:rsidRPr="007A3CC3">
        <w:rPr>
          <w:rFonts w:ascii="Trebuchet MS" w:hAnsi="Trebuchet MS"/>
          <w:b/>
          <w:szCs w:val="22"/>
          <w:lang w:val="en-GB"/>
        </w:rPr>
        <w:t xml:space="preserve"> </w:t>
      </w:r>
      <w:r w:rsidR="005B2D51" w:rsidRPr="007A3CC3">
        <w:rPr>
          <w:rFonts w:ascii="Trebuchet MS" w:hAnsi="Trebuchet MS"/>
          <w:b/>
          <w:szCs w:val="22"/>
          <w:lang w:val="en-GB"/>
        </w:rPr>
        <w:t>S</w:t>
      </w:r>
      <w:r w:rsidR="00AB587D" w:rsidRPr="007A3CC3">
        <w:rPr>
          <w:rFonts w:ascii="Trebuchet MS" w:hAnsi="Trebuchet MS"/>
          <w:b/>
          <w:szCs w:val="22"/>
          <w:lang w:val="en-GB"/>
        </w:rPr>
        <w:t>TATE AID COMPLIANCE ASSESSMENT GRID</w:t>
      </w:r>
    </w:p>
    <w:p w14:paraId="5826ACE1" w14:textId="4BBA36F8" w:rsidR="00E67111" w:rsidRDefault="000C06AA" w:rsidP="00EB1AD2">
      <w:pPr>
        <w:pStyle w:val="ListParagraph"/>
        <w:spacing w:before="0" w:after="0"/>
        <w:ind w:left="0"/>
        <w:jc w:val="center"/>
        <w:rPr>
          <w:rFonts w:ascii="Trebuchet MS" w:hAnsi="Trebuchet MS"/>
          <w:b/>
          <w:szCs w:val="22"/>
          <w:lang w:val="en-GB"/>
        </w:rPr>
      </w:pPr>
      <w:r>
        <w:rPr>
          <w:rFonts w:ascii="Trebuchet MS" w:hAnsi="Trebuchet MS"/>
          <w:b/>
          <w:szCs w:val="22"/>
          <w:lang w:val="en-GB"/>
        </w:rPr>
        <w:t>Second</w:t>
      </w:r>
      <w:r w:rsidR="00E67111">
        <w:rPr>
          <w:rFonts w:ascii="Trebuchet MS" w:hAnsi="Trebuchet MS"/>
          <w:b/>
          <w:szCs w:val="22"/>
          <w:lang w:val="en-GB"/>
        </w:rPr>
        <w:t xml:space="preserve"> call of proposals – Regular projects</w:t>
      </w:r>
    </w:p>
    <w:p w14:paraId="7ED536F0" w14:textId="791465D0" w:rsidR="00E67111" w:rsidRDefault="00E67111" w:rsidP="00EB1AD2">
      <w:pPr>
        <w:pStyle w:val="ListParagraph"/>
        <w:spacing w:before="0" w:after="0"/>
        <w:ind w:left="0"/>
        <w:jc w:val="center"/>
        <w:rPr>
          <w:rFonts w:ascii="Trebuchet MS" w:hAnsi="Trebuchet MS"/>
          <w:b/>
          <w:szCs w:val="22"/>
          <w:lang w:val="en-GB"/>
        </w:rPr>
      </w:pPr>
    </w:p>
    <w:p w14:paraId="50D22AFB" w14:textId="66E5C69A" w:rsidR="005B2D51" w:rsidRPr="007A3CC3" w:rsidRDefault="000C2B1B" w:rsidP="00EB1AD2">
      <w:pPr>
        <w:keepNext w:val="0"/>
        <w:numPr>
          <w:ilvl w:val="0"/>
          <w:numId w:val="6"/>
        </w:numPr>
        <w:shd w:val="clear" w:color="auto" w:fill="D9D9D9" w:themeFill="background1" w:themeFillShade="D9"/>
        <w:spacing w:after="240"/>
        <w:ind w:left="426"/>
        <w:jc w:val="left"/>
        <w:outlineLvl w:val="2"/>
        <w:rPr>
          <w:rFonts w:ascii="Trebuchet MS" w:hAnsi="Trebuchet MS"/>
          <w:b/>
          <w:bCs/>
          <w:sz w:val="22"/>
          <w:szCs w:val="22"/>
          <w:lang w:val="en-GB" w:eastAsia="en-GB"/>
        </w:rPr>
      </w:pPr>
      <w:r w:rsidRPr="007A3CC3">
        <w:rPr>
          <w:rFonts w:ascii="Trebuchet MS" w:hAnsi="Trebuchet MS"/>
          <w:b/>
          <w:bCs/>
          <w:sz w:val="22"/>
          <w:szCs w:val="22"/>
          <w:lang w:val="en-GB" w:eastAsia="en-GB"/>
        </w:rPr>
        <w:t>WHAT IS STATE AID?</w:t>
      </w:r>
    </w:p>
    <w:p w14:paraId="29C7B1E8" w14:textId="268DA8F5" w:rsidR="002230C0" w:rsidRPr="007A3CC3" w:rsidRDefault="005B2D51" w:rsidP="009C61A2">
      <w:pPr>
        <w:spacing w:line="276" w:lineRule="auto"/>
        <w:rPr>
          <w:rFonts w:ascii="Trebuchet MS" w:hAnsi="Trebuchet MS"/>
          <w:sz w:val="22"/>
          <w:szCs w:val="22"/>
          <w:lang w:val="en-GB"/>
        </w:rPr>
      </w:pPr>
      <w:r w:rsidRPr="007A3CC3">
        <w:rPr>
          <w:rFonts w:ascii="Trebuchet MS" w:hAnsi="Trebuchet MS"/>
          <w:sz w:val="22"/>
          <w:szCs w:val="22"/>
          <w:lang w:val="en-GB"/>
        </w:rPr>
        <w:t xml:space="preserve">According to the provision of Article 107(1) of the </w:t>
      </w:r>
      <w:r w:rsidR="002230C0" w:rsidRPr="007A3CC3">
        <w:rPr>
          <w:rFonts w:ascii="Trebuchet MS" w:hAnsi="Trebuchet MS"/>
          <w:sz w:val="22"/>
          <w:szCs w:val="22"/>
          <w:lang w:val="en-GB"/>
        </w:rPr>
        <w:t xml:space="preserve">Treaty on the Functioning of the European Union, State aid is defined as </w:t>
      </w:r>
      <w:r w:rsidR="002230C0" w:rsidRPr="007A3CC3">
        <w:rPr>
          <w:rFonts w:ascii="Trebuchet MS" w:hAnsi="Trebuchet MS"/>
          <w:b/>
          <w:i/>
          <w:sz w:val="22"/>
          <w:szCs w:val="22"/>
          <w:lang w:val="en-GB"/>
        </w:rPr>
        <w:t>“any aid granted by a Member State or through State resources in any form whatsoever which distorts or threatens to distort competition by favouring certain undertakings or the production of certain goods”</w:t>
      </w:r>
      <w:r w:rsidR="002230C0" w:rsidRPr="007A3CC3">
        <w:rPr>
          <w:rFonts w:ascii="Trebuchet MS" w:hAnsi="Trebuchet MS"/>
          <w:b/>
          <w:sz w:val="22"/>
          <w:szCs w:val="22"/>
          <w:lang w:val="en-GB"/>
        </w:rPr>
        <w:t>,</w:t>
      </w:r>
      <w:r w:rsidR="002230C0" w:rsidRPr="007A3CC3">
        <w:rPr>
          <w:rFonts w:ascii="Trebuchet MS" w:hAnsi="Trebuchet MS"/>
          <w:sz w:val="22"/>
          <w:szCs w:val="22"/>
          <w:lang w:val="en-GB"/>
        </w:rPr>
        <w:t xml:space="preserve"> therefore affecting trade between Member States</w:t>
      </w:r>
      <w:r w:rsidR="00276F6A">
        <w:rPr>
          <w:rFonts w:ascii="Trebuchet MS" w:hAnsi="Trebuchet MS"/>
          <w:sz w:val="22"/>
          <w:szCs w:val="22"/>
          <w:lang w:val="en-GB"/>
        </w:rPr>
        <w:t xml:space="preserve"> </w:t>
      </w:r>
      <w:r w:rsidR="005554E1">
        <w:rPr>
          <w:rFonts w:ascii="Trebuchet MS" w:hAnsi="Trebuchet MS"/>
          <w:sz w:val="22"/>
          <w:szCs w:val="22"/>
          <w:lang w:val="en-GB"/>
        </w:rPr>
        <w:t xml:space="preserve">and the participating partner countries </w:t>
      </w:r>
      <w:r w:rsidR="00196B0D" w:rsidRPr="007A3CC3">
        <w:rPr>
          <w:rFonts w:ascii="Trebuchet MS" w:hAnsi="Trebuchet MS"/>
          <w:sz w:val="22"/>
          <w:szCs w:val="22"/>
          <w:lang w:val="en-GB"/>
        </w:rPr>
        <w:t>and not being compatible with the internal market</w:t>
      </w:r>
      <w:r w:rsidR="002230C0" w:rsidRPr="007A3CC3">
        <w:rPr>
          <w:rFonts w:ascii="Trebuchet MS" w:hAnsi="Trebuchet MS"/>
          <w:sz w:val="22"/>
          <w:szCs w:val="22"/>
          <w:lang w:val="en-GB"/>
        </w:rPr>
        <w:t xml:space="preserve">. </w:t>
      </w:r>
    </w:p>
    <w:p w14:paraId="7C04D58D" w14:textId="77777777" w:rsidR="005554E1" w:rsidRDefault="005554E1" w:rsidP="009C61A2">
      <w:pPr>
        <w:pStyle w:val="ListParagraph"/>
        <w:spacing w:before="0" w:after="0" w:line="276" w:lineRule="auto"/>
        <w:ind w:left="0"/>
        <w:rPr>
          <w:rFonts w:ascii="Trebuchet MS" w:hAnsi="Trebuchet MS"/>
          <w:szCs w:val="22"/>
        </w:rPr>
      </w:pPr>
    </w:p>
    <w:p w14:paraId="1F4A6AE3" w14:textId="1700D07F" w:rsidR="0036592E" w:rsidRPr="007A3CC3" w:rsidRDefault="0036592E" w:rsidP="009C61A2">
      <w:pPr>
        <w:pStyle w:val="ListParagraph"/>
        <w:spacing w:before="0" w:after="0" w:line="276" w:lineRule="auto"/>
        <w:ind w:left="0"/>
        <w:rPr>
          <w:rFonts w:ascii="Trebuchet MS" w:hAnsi="Trebuchet MS"/>
          <w:szCs w:val="22"/>
        </w:rPr>
      </w:pPr>
      <w:r w:rsidRPr="007A3CC3">
        <w:rPr>
          <w:rFonts w:ascii="Trebuchet MS" w:hAnsi="Trebuchet MS"/>
          <w:szCs w:val="22"/>
        </w:rPr>
        <w:t xml:space="preserve">State aid is defined as an advantage in any form whatsoever conferred on a selective basis to undertakings by national public authorities. </w:t>
      </w:r>
    </w:p>
    <w:p w14:paraId="6D00D923" w14:textId="18B8235E" w:rsidR="005B2D51" w:rsidRPr="007A3CC3" w:rsidRDefault="005B2D51" w:rsidP="009C61A2">
      <w:pPr>
        <w:pStyle w:val="ListParagraph"/>
        <w:spacing w:before="0" w:after="0" w:line="276" w:lineRule="auto"/>
        <w:ind w:left="0"/>
        <w:rPr>
          <w:rFonts w:ascii="Trebuchet MS" w:hAnsi="Trebuchet MS"/>
          <w:szCs w:val="22"/>
        </w:rPr>
      </w:pPr>
      <w:r w:rsidRPr="007A3CC3">
        <w:rPr>
          <w:rFonts w:ascii="Trebuchet MS" w:hAnsi="Trebuchet MS"/>
          <w:szCs w:val="22"/>
        </w:rPr>
        <w:t>To be State aid, a measure needs to have the</w:t>
      </w:r>
      <w:r w:rsidR="002230C0" w:rsidRPr="007A3CC3">
        <w:rPr>
          <w:rFonts w:ascii="Trebuchet MS" w:hAnsi="Trebuchet MS"/>
          <w:szCs w:val="22"/>
        </w:rPr>
        <w:t xml:space="preserve"> following</w:t>
      </w:r>
      <w:r w:rsidRPr="007A3CC3">
        <w:rPr>
          <w:rFonts w:ascii="Trebuchet MS" w:hAnsi="Trebuchet MS"/>
          <w:szCs w:val="22"/>
        </w:rPr>
        <w:t xml:space="preserve"> features:</w:t>
      </w:r>
    </w:p>
    <w:p w14:paraId="580BFCF6" w14:textId="77777777" w:rsidR="00E57F19" w:rsidRDefault="005B2D51"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 xml:space="preserve">there has been an </w:t>
      </w:r>
      <w:r w:rsidRPr="007A3CC3">
        <w:rPr>
          <w:rStyle w:val="Strong"/>
          <w:rFonts w:ascii="Trebuchet MS" w:hAnsi="Trebuchet MS"/>
          <w:sz w:val="22"/>
          <w:szCs w:val="22"/>
        </w:rPr>
        <w:t>intervention by the State or through State resources</w:t>
      </w:r>
      <w:r w:rsidRPr="007A3CC3">
        <w:rPr>
          <w:rFonts w:ascii="Trebuchet MS" w:hAnsi="Trebuchet MS"/>
          <w:sz w:val="22"/>
          <w:szCs w:val="22"/>
        </w:rPr>
        <w:t xml:space="preserve"> which can take a variety of forms (e.g. grants, interest and tax reliefs, guarantees, government holdings of all or part of a company, or providing goods and services on preferential terms, etc.); </w:t>
      </w:r>
    </w:p>
    <w:p w14:paraId="1FB54619" w14:textId="5EF44AD9" w:rsidR="00E57F19" w:rsidRPr="007A3CC3" w:rsidRDefault="00E57F19"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be granted to an undertaking;</w:t>
      </w:r>
    </w:p>
    <w:p w14:paraId="55E99A48" w14:textId="42A41EF7" w:rsidR="005B2D51" w:rsidRPr="007A3CC3" w:rsidRDefault="005B2D51" w:rsidP="009C61A2">
      <w:pPr>
        <w:keepNext w:val="0"/>
        <w:numPr>
          <w:ilvl w:val="0"/>
          <w:numId w:val="7"/>
        </w:numPr>
        <w:spacing w:line="276" w:lineRule="auto"/>
        <w:rPr>
          <w:rFonts w:ascii="Trebuchet MS" w:hAnsi="Trebuchet MS"/>
          <w:sz w:val="22"/>
          <w:szCs w:val="22"/>
        </w:rPr>
      </w:pPr>
      <w:r w:rsidRPr="007A3CC3">
        <w:rPr>
          <w:rFonts w:ascii="Trebuchet MS" w:hAnsi="Trebuchet MS"/>
          <w:sz w:val="22"/>
          <w:szCs w:val="22"/>
        </w:rPr>
        <w:t xml:space="preserve">the intervention gives </w:t>
      </w:r>
      <w:r w:rsidRPr="007A3CC3">
        <w:rPr>
          <w:rStyle w:val="Strong"/>
          <w:rFonts w:ascii="Trebuchet MS" w:hAnsi="Trebuchet MS"/>
          <w:sz w:val="22"/>
          <w:szCs w:val="22"/>
        </w:rPr>
        <w:t>an advantage on a selective basis</w:t>
      </w:r>
      <w:r w:rsidRPr="007A3CC3">
        <w:rPr>
          <w:rFonts w:ascii="Trebuchet MS" w:hAnsi="Trebuchet MS"/>
          <w:sz w:val="22"/>
          <w:szCs w:val="22"/>
        </w:rPr>
        <w:t>, for example to specific companies or industry sectors, or to companies located in specific regions</w:t>
      </w:r>
      <w:r w:rsidR="00B847CD">
        <w:rPr>
          <w:rFonts w:ascii="Trebuchet MS" w:hAnsi="Trebuchet MS"/>
          <w:sz w:val="22"/>
          <w:szCs w:val="22"/>
        </w:rPr>
        <w:t>;</w:t>
      </w:r>
    </w:p>
    <w:p w14:paraId="7DD0A73A" w14:textId="77777777" w:rsidR="005B2D51" w:rsidRPr="007A3CC3" w:rsidRDefault="005B2D51" w:rsidP="009C61A2">
      <w:pPr>
        <w:keepNext w:val="0"/>
        <w:numPr>
          <w:ilvl w:val="0"/>
          <w:numId w:val="7"/>
        </w:numPr>
        <w:spacing w:line="276" w:lineRule="auto"/>
        <w:rPr>
          <w:rFonts w:ascii="Trebuchet MS" w:hAnsi="Trebuchet MS"/>
          <w:sz w:val="22"/>
          <w:szCs w:val="22"/>
        </w:rPr>
      </w:pPr>
      <w:r w:rsidRPr="007A3CC3">
        <w:rPr>
          <w:rStyle w:val="Strong"/>
          <w:rFonts w:ascii="Trebuchet MS" w:hAnsi="Trebuchet MS"/>
          <w:sz w:val="22"/>
          <w:szCs w:val="22"/>
        </w:rPr>
        <w:t>competition has been or may be distorted</w:t>
      </w:r>
      <w:r w:rsidRPr="007A3CC3">
        <w:rPr>
          <w:rFonts w:ascii="Trebuchet MS" w:hAnsi="Trebuchet MS"/>
          <w:sz w:val="22"/>
          <w:szCs w:val="22"/>
        </w:rPr>
        <w:t>;</w:t>
      </w:r>
    </w:p>
    <w:p w14:paraId="7C8A0E81" w14:textId="7EAD433A" w:rsidR="00FC77F5" w:rsidRPr="00FC77F5" w:rsidRDefault="005B2D51" w:rsidP="00FC77F5">
      <w:pPr>
        <w:keepNext w:val="0"/>
        <w:numPr>
          <w:ilvl w:val="0"/>
          <w:numId w:val="7"/>
        </w:numPr>
        <w:spacing w:line="276" w:lineRule="auto"/>
        <w:rPr>
          <w:rFonts w:ascii="Trebuchet MS" w:hAnsi="Trebuchet MS"/>
          <w:b/>
          <w:bCs/>
          <w:sz w:val="22"/>
          <w:szCs w:val="22"/>
          <w:lang w:val="en-GB"/>
        </w:rPr>
      </w:pPr>
      <w:r w:rsidRPr="007A3CC3">
        <w:rPr>
          <w:rFonts w:ascii="Trebuchet MS" w:hAnsi="Trebuchet MS"/>
          <w:sz w:val="22"/>
          <w:szCs w:val="22"/>
        </w:rPr>
        <w:t xml:space="preserve">the intervention is likely to </w:t>
      </w:r>
      <w:r w:rsidRPr="007A3CC3">
        <w:rPr>
          <w:rStyle w:val="Strong"/>
          <w:rFonts w:ascii="Trebuchet MS" w:hAnsi="Trebuchet MS"/>
          <w:sz w:val="22"/>
          <w:szCs w:val="22"/>
        </w:rPr>
        <w:t>affect trade between Member States</w:t>
      </w:r>
      <w:r w:rsidR="001E4928">
        <w:rPr>
          <w:rStyle w:val="Strong"/>
          <w:rFonts w:ascii="Trebuchet MS" w:hAnsi="Trebuchet MS"/>
          <w:sz w:val="22"/>
          <w:szCs w:val="22"/>
        </w:rPr>
        <w:t xml:space="preserve"> </w:t>
      </w:r>
      <w:r w:rsidR="00276F6A">
        <w:rPr>
          <w:rStyle w:val="Strong"/>
          <w:rFonts w:ascii="Trebuchet MS" w:hAnsi="Trebuchet MS"/>
          <w:sz w:val="22"/>
          <w:szCs w:val="22"/>
        </w:rPr>
        <w:t xml:space="preserve">or between Member States </w:t>
      </w:r>
      <w:r w:rsidR="001E4928">
        <w:rPr>
          <w:rStyle w:val="Strong"/>
          <w:rFonts w:ascii="Trebuchet MS" w:hAnsi="Trebuchet MS"/>
          <w:sz w:val="22"/>
          <w:szCs w:val="22"/>
        </w:rPr>
        <w:t>and Partner Countries</w:t>
      </w:r>
      <w:r w:rsidR="00FC77F5">
        <w:rPr>
          <w:rStyle w:val="Strong"/>
          <w:rFonts w:ascii="Trebuchet MS" w:hAnsi="Trebuchet MS"/>
          <w:sz w:val="22"/>
          <w:szCs w:val="22"/>
        </w:rPr>
        <w:t xml:space="preserve"> </w:t>
      </w:r>
      <w:r w:rsidR="00C87B74">
        <w:rPr>
          <w:rFonts w:ascii="Trebuchet MS" w:hAnsi="Trebuchet MS"/>
          <w:b/>
          <w:bCs/>
          <w:sz w:val="22"/>
          <w:szCs w:val="22"/>
          <w:lang w:val="en-GB"/>
        </w:rPr>
        <w:t>p</w:t>
      </w:r>
      <w:r w:rsidR="00FC77F5" w:rsidRPr="00FC77F5">
        <w:rPr>
          <w:rFonts w:ascii="Trebuchet MS" w:hAnsi="Trebuchet MS"/>
          <w:b/>
          <w:bCs/>
          <w:sz w:val="22"/>
          <w:szCs w:val="22"/>
          <w:lang w:val="en-GB"/>
        </w:rPr>
        <w:t>articipating in the programme.</w:t>
      </w:r>
    </w:p>
    <w:p w14:paraId="48AC4B90" w14:textId="40913636" w:rsidR="002230C0" w:rsidRDefault="00FC77F5" w:rsidP="00A06E1F">
      <w:pPr>
        <w:keepNext w:val="0"/>
        <w:spacing w:line="276" w:lineRule="auto"/>
        <w:rPr>
          <w:rFonts w:ascii="Trebuchet MS" w:hAnsi="Trebuchet MS"/>
          <w:i/>
          <w:sz w:val="22"/>
          <w:szCs w:val="22"/>
          <w:lang w:val="en-GB"/>
        </w:rPr>
      </w:pPr>
      <w:r>
        <w:rPr>
          <w:rFonts w:ascii="Trebuchet MS" w:hAnsi="Trebuchet MS"/>
          <w:i/>
          <w:sz w:val="22"/>
          <w:szCs w:val="22"/>
          <w:lang w:val="en-GB"/>
        </w:rPr>
        <w:t>I</w:t>
      </w:r>
      <w:r w:rsidR="002230C0" w:rsidRPr="007A3CC3">
        <w:rPr>
          <w:rFonts w:ascii="Trebuchet MS" w:hAnsi="Trebuchet MS"/>
          <w:i/>
          <w:sz w:val="22"/>
          <w:szCs w:val="22"/>
          <w:lang w:val="en-GB"/>
        </w:rPr>
        <w:t>n case of partners established in Partner Countries, this criterion shall also consider, where existing</w:t>
      </w:r>
      <w:r w:rsidR="00196B0D" w:rsidRPr="007A3CC3">
        <w:rPr>
          <w:rFonts w:ascii="Trebuchet MS" w:hAnsi="Trebuchet MS"/>
          <w:i/>
          <w:sz w:val="22"/>
          <w:szCs w:val="22"/>
          <w:lang w:val="en-GB"/>
        </w:rPr>
        <w:t xml:space="preserve"> and taking into consideration any stipulated exceptions</w:t>
      </w:r>
      <w:r w:rsidR="002230C0" w:rsidRPr="007A3CC3">
        <w:rPr>
          <w:rFonts w:ascii="Trebuchet MS" w:hAnsi="Trebuchet MS"/>
          <w:i/>
          <w:sz w:val="22"/>
          <w:szCs w:val="22"/>
          <w:lang w:val="en-GB"/>
        </w:rPr>
        <w:t>, the provisions of any bilateral agreements between the respective countries and the EU.</w:t>
      </w:r>
    </w:p>
    <w:p w14:paraId="14DBB7F2" w14:textId="77777777" w:rsidR="005B2D51" w:rsidRPr="007A3CC3" w:rsidRDefault="000C2B1B" w:rsidP="00EB1AD2">
      <w:pPr>
        <w:pStyle w:val="ListParagraph"/>
        <w:numPr>
          <w:ilvl w:val="0"/>
          <w:numId w:val="6"/>
        </w:numPr>
        <w:shd w:val="clear" w:color="auto" w:fill="D9D9D9" w:themeFill="background1" w:themeFillShade="D9"/>
        <w:spacing w:before="100" w:beforeAutospacing="1" w:after="0"/>
        <w:ind w:left="426"/>
        <w:jc w:val="left"/>
        <w:outlineLvl w:val="2"/>
        <w:rPr>
          <w:rFonts w:ascii="Trebuchet MS" w:hAnsi="Trebuchet MS"/>
          <w:b/>
          <w:szCs w:val="22"/>
          <w:lang w:val="en-GB"/>
        </w:rPr>
      </w:pPr>
      <w:r w:rsidRPr="007A3CC3">
        <w:rPr>
          <w:rFonts w:ascii="Trebuchet MS" w:hAnsi="Trebuchet MS"/>
          <w:b/>
          <w:szCs w:val="22"/>
          <w:lang w:val="en-GB"/>
        </w:rPr>
        <w:t xml:space="preserve">BACKGROUND INFORMATION AND </w:t>
      </w:r>
      <w:r w:rsidRPr="007A3CC3">
        <w:rPr>
          <w:rFonts w:ascii="Trebuchet MS" w:hAnsi="Trebuchet MS"/>
          <w:b/>
          <w:bCs/>
          <w:szCs w:val="22"/>
          <w:lang w:val="en-GB" w:eastAsia="en-GB"/>
        </w:rPr>
        <w:t>APPLICABLE</w:t>
      </w:r>
      <w:r w:rsidRPr="007A3CC3">
        <w:rPr>
          <w:rFonts w:ascii="Trebuchet MS" w:hAnsi="Trebuchet MS"/>
          <w:b/>
          <w:szCs w:val="22"/>
          <w:lang w:val="en-GB"/>
        </w:rPr>
        <w:t xml:space="preserve"> LEGAL BASIS </w:t>
      </w:r>
    </w:p>
    <w:p w14:paraId="4C2C7037" w14:textId="77777777" w:rsidR="005B2D51" w:rsidRPr="00F34E32" w:rsidRDefault="005B2D51" w:rsidP="00EB1AD2">
      <w:pPr>
        <w:spacing w:before="240"/>
        <w:rPr>
          <w:rFonts w:ascii="Trebuchet MS" w:eastAsia="Calibri" w:hAnsi="Trebuchet MS"/>
          <w:color w:val="000000" w:themeColor="text1"/>
          <w:sz w:val="22"/>
          <w:szCs w:val="22"/>
          <w:lang w:eastAsia="en-GB"/>
        </w:rPr>
      </w:pPr>
      <w:r w:rsidRPr="00F34E32">
        <w:rPr>
          <w:rFonts w:ascii="Trebuchet MS" w:eastAsia="Calibri" w:hAnsi="Trebuchet MS"/>
          <w:color w:val="000000" w:themeColor="text1"/>
          <w:sz w:val="22"/>
          <w:szCs w:val="22"/>
          <w:lang w:eastAsia="en-GB"/>
        </w:rPr>
        <w:t>Further information on EU legislation in the field of State Aid can be obtained from:</w:t>
      </w:r>
    </w:p>
    <w:p w14:paraId="1DEF6399" w14:textId="77777777" w:rsidR="00F34E32" w:rsidRPr="00F34E32" w:rsidRDefault="00B847CD" w:rsidP="00F34E32">
      <w:pPr>
        <w:numPr>
          <w:ilvl w:val="0"/>
          <w:numId w:val="28"/>
        </w:numPr>
        <w:rPr>
          <w:rStyle w:val="Hyperlink"/>
          <w:rFonts w:eastAsia="Calibri"/>
          <w:sz w:val="22"/>
          <w:lang w:eastAsia="en-GB"/>
        </w:rPr>
      </w:pPr>
      <w:hyperlink r:id="rId8" w:history="1">
        <w:r w:rsidR="00F34E32" w:rsidRPr="00F34E32">
          <w:rPr>
            <w:rStyle w:val="Hyperlink"/>
            <w:rFonts w:ascii="Trebuchet MS" w:eastAsia="Calibri" w:hAnsi="Trebuchet MS"/>
            <w:sz w:val="22"/>
            <w:szCs w:val="22"/>
            <w:lang w:eastAsia="en-GB"/>
          </w:rPr>
          <w:t>http://ec.europa.eu/competition/state_aid/overview/index_en.html</w:t>
        </w:r>
      </w:hyperlink>
    </w:p>
    <w:p w14:paraId="4289FFB3" w14:textId="77777777" w:rsidR="00F34E32" w:rsidRPr="00F34E32" w:rsidRDefault="00B847CD" w:rsidP="00F34E32">
      <w:pPr>
        <w:numPr>
          <w:ilvl w:val="0"/>
          <w:numId w:val="28"/>
        </w:numPr>
        <w:rPr>
          <w:rStyle w:val="Hyperlink"/>
          <w:rFonts w:eastAsia="Calibri"/>
          <w:sz w:val="22"/>
          <w:lang w:eastAsia="en-GB"/>
        </w:rPr>
      </w:pPr>
      <w:hyperlink r:id="rId9" w:history="1">
        <w:r w:rsidR="00F34E32" w:rsidRPr="00F34E32">
          <w:rPr>
            <w:rStyle w:val="Hyperlink"/>
            <w:rFonts w:ascii="Trebuchet MS" w:eastAsia="Calibri" w:hAnsi="Trebuchet MS"/>
            <w:sz w:val="22"/>
            <w:szCs w:val="22"/>
            <w:lang w:eastAsia="en-GB"/>
          </w:rPr>
          <w:t>http://ec.europa.eu/comm/competition/state_aid/legislation/legislation.html</w:t>
        </w:r>
      </w:hyperlink>
      <w:r w:rsidR="005B2D51" w:rsidRPr="00F34E32">
        <w:rPr>
          <w:rStyle w:val="Hyperlink"/>
          <w:rFonts w:eastAsia="Calibri"/>
          <w:lang w:eastAsia="en-GB"/>
        </w:rPr>
        <w:t xml:space="preserve"> </w:t>
      </w:r>
    </w:p>
    <w:p w14:paraId="6332556F" w14:textId="446655F6" w:rsidR="005574DB" w:rsidRPr="00F34E32" w:rsidRDefault="00B847CD" w:rsidP="00F34E32">
      <w:pPr>
        <w:numPr>
          <w:ilvl w:val="0"/>
          <w:numId w:val="28"/>
        </w:numPr>
        <w:rPr>
          <w:rFonts w:ascii="Trebuchet MS" w:hAnsi="Trebuchet MS"/>
          <w:color w:val="000000" w:themeColor="text1"/>
          <w:sz w:val="22"/>
          <w:szCs w:val="22"/>
        </w:rPr>
      </w:pPr>
      <w:hyperlink r:id="rId10" w:history="1">
        <w:r w:rsidR="00F34E32" w:rsidRPr="00F34E32">
          <w:rPr>
            <w:rStyle w:val="Hyperlink"/>
            <w:rFonts w:ascii="Trebuchet MS" w:eastAsia="Calibri" w:hAnsi="Trebuchet MS"/>
            <w:sz w:val="22"/>
            <w:szCs w:val="22"/>
            <w:lang w:eastAsia="en-GB"/>
          </w:rPr>
          <w:t>http://eur-lex.europa.eu/legal-content/EN/TXT/PDF/?uri=CELEX:52016XC0719(05)&amp;from=EN</w:t>
        </w:r>
      </w:hyperlink>
    </w:p>
    <w:p w14:paraId="5CBC05C9" w14:textId="77777777" w:rsidR="00B23635" w:rsidRPr="00F34E32" w:rsidRDefault="00B23635" w:rsidP="00B23635">
      <w:pPr>
        <w:rPr>
          <w:rFonts w:ascii="Trebuchet MS" w:eastAsia="Calibri" w:hAnsi="Trebuchet MS"/>
          <w:color w:val="000000" w:themeColor="text1"/>
          <w:sz w:val="22"/>
          <w:szCs w:val="22"/>
          <w:lang w:eastAsia="en-GB"/>
        </w:rPr>
      </w:pPr>
    </w:p>
    <w:p w14:paraId="04F3F51B" w14:textId="1708DABF" w:rsidR="00C302A4" w:rsidRPr="00991172" w:rsidRDefault="00C302A4" w:rsidP="00C302A4">
      <w:pPr>
        <w:rPr>
          <w:rFonts w:ascii="Trebuchet MS" w:eastAsia="Calibri" w:hAnsi="Trebuchet MS"/>
          <w:b/>
          <w:bCs/>
          <w:color w:val="000000" w:themeColor="text1"/>
          <w:sz w:val="22"/>
          <w:szCs w:val="22"/>
          <w:lang w:val="en-GB" w:eastAsia="en-GB"/>
        </w:rPr>
      </w:pPr>
      <w:r w:rsidRPr="00991172">
        <w:rPr>
          <w:rFonts w:ascii="Trebuchet MS" w:eastAsia="Calibri" w:hAnsi="Trebuchet MS"/>
          <w:b/>
          <w:bCs/>
          <w:color w:val="000000" w:themeColor="text1"/>
          <w:sz w:val="22"/>
          <w:szCs w:val="22"/>
          <w:lang w:val="en-GB" w:eastAsia="en-GB"/>
        </w:rPr>
        <w:t>National rules on procedure – Armenia</w:t>
      </w:r>
    </w:p>
    <w:p w14:paraId="2C48CD26" w14:textId="77777777" w:rsidR="00B977A0" w:rsidRPr="00C75DC8" w:rsidRDefault="00B977A0" w:rsidP="00B977A0">
      <w:pPr>
        <w:pStyle w:val="Heading1"/>
        <w:numPr>
          <w:ilvl w:val="0"/>
          <w:numId w:val="28"/>
        </w:numPr>
        <w:tabs>
          <w:tab w:val="left" w:pos="1134"/>
        </w:tabs>
        <w:spacing w:before="0"/>
        <w:rPr>
          <w:rFonts w:ascii="Trebuchet MS" w:hAnsi="Trebuchet MS" w:cstheme="minorHAnsi"/>
          <w:bCs/>
          <w:color w:val="000000" w:themeColor="text1"/>
          <w:sz w:val="22"/>
          <w:szCs w:val="22"/>
        </w:rPr>
      </w:pPr>
      <w:r w:rsidRPr="00C75DC8">
        <w:rPr>
          <w:rFonts w:ascii="Trebuchet MS" w:hAnsi="Trebuchet MS" w:cstheme="minorHAnsi"/>
          <w:bCs/>
          <w:color w:val="000000" w:themeColor="text1"/>
          <w:sz w:val="22"/>
          <w:szCs w:val="22"/>
        </w:rPr>
        <w:t>RA Law on protection of economic competition</w:t>
      </w:r>
    </w:p>
    <w:p w14:paraId="692D50C8" w14:textId="6D4E388A" w:rsidR="00B977A0" w:rsidRPr="00C75DC8" w:rsidRDefault="00B977A0" w:rsidP="00B977A0">
      <w:pPr>
        <w:pStyle w:val="Heading1"/>
        <w:tabs>
          <w:tab w:val="left" w:pos="1134"/>
        </w:tabs>
        <w:spacing w:before="0"/>
        <w:ind w:left="720"/>
        <w:rPr>
          <w:rFonts w:ascii="Trebuchet MS" w:hAnsi="Trebuchet MS" w:cstheme="minorHAnsi"/>
          <w:bCs/>
          <w:color w:val="000000" w:themeColor="text1"/>
          <w:sz w:val="22"/>
          <w:szCs w:val="22"/>
        </w:rPr>
      </w:pPr>
      <w:r w:rsidRPr="00C75DC8">
        <w:rPr>
          <w:rStyle w:val="Strong"/>
          <w:rFonts w:ascii="Trebuchet MS" w:hAnsi="Trebuchet MS" w:cstheme="minorHAnsi"/>
          <w:b w:val="0"/>
          <w:color w:val="000000" w:themeColor="text1"/>
          <w:sz w:val="22"/>
          <w:szCs w:val="22"/>
          <w:shd w:val="clear" w:color="auto" w:fill="FFFFFF"/>
        </w:rPr>
        <w:t>Chapter 8, State Support</w:t>
      </w:r>
    </w:p>
    <w:p w14:paraId="0A80FA07" w14:textId="3385D2C7" w:rsidR="00B977A0" w:rsidRPr="00991172" w:rsidRDefault="00B847CD" w:rsidP="00B977A0">
      <w:pPr>
        <w:pStyle w:val="ListParagraph"/>
        <w:widowControl w:val="0"/>
        <w:numPr>
          <w:ilvl w:val="0"/>
          <w:numId w:val="28"/>
        </w:numPr>
        <w:tabs>
          <w:tab w:val="left" w:pos="1134"/>
        </w:tabs>
        <w:autoSpaceDE w:val="0"/>
        <w:autoSpaceDN w:val="0"/>
        <w:adjustRightInd w:val="0"/>
        <w:spacing w:before="0" w:after="0"/>
        <w:rPr>
          <w:rFonts w:ascii="Trebuchet MS" w:hAnsi="Trebuchet MS" w:cstheme="minorHAnsi"/>
          <w:bCs/>
          <w:snapToGrid w:val="0"/>
          <w:szCs w:val="22"/>
        </w:rPr>
      </w:pPr>
      <w:hyperlink r:id="rId11" w:history="1">
        <w:r w:rsidR="00B977A0" w:rsidRPr="00991172">
          <w:rPr>
            <w:rStyle w:val="Hyperlink"/>
            <w:rFonts w:ascii="Trebuchet MS" w:hAnsi="Trebuchet MS" w:cstheme="minorHAnsi"/>
            <w:bCs/>
            <w:snapToGrid w:val="0"/>
            <w:szCs w:val="22"/>
          </w:rPr>
          <w:t>https://competition.am/en/laws-and-legal-acts/ra-law-on-protection-of-economic-competition/</w:t>
        </w:r>
      </w:hyperlink>
    </w:p>
    <w:p w14:paraId="11048B34" w14:textId="483F9DB3" w:rsidR="00B977A0" w:rsidRPr="00991172" w:rsidRDefault="00B847CD" w:rsidP="00B977A0">
      <w:pPr>
        <w:pStyle w:val="ListParagraph"/>
        <w:widowControl w:val="0"/>
        <w:numPr>
          <w:ilvl w:val="0"/>
          <w:numId w:val="28"/>
        </w:numPr>
        <w:autoSpaceDE w:val="0"/>
        <w:autoSpaceDN w:val="0"/>
        <w:adjustRightInd w:val="0"/>
        <w:spacing w:before="0" w:after="0"/>
        <w:rPr>
          <w:rFonts w:ascii="Trebuchet MS" w:hAnsi="Trebuchet MS" w:cstheme="minorHAnsi"/>
          <w:bCs/>
          <w:snapToGrid w:val="0"/>
          <w:szCs w:val="22"/>
        </w:rPr>
      </w:pPr>
      <w:hyperlink r:id="rId12" w:history="1">
        <w:r w:rsidR="00B977A0" w:rsidRPr="00991172">
          <w:rPr>
            <w:rStyle w:val="Hyperlink"/>
            <w:rFonts w:ascii="Trebuchet MS" w:hAnsi="Trebuchet MS" w:cstheme="minorHAnsi"/>
            <w:bCs/>
            <w:snapToGrid w:val="0"/>
            <w:szCs w:val="22"/>
          </w:rPr>
          <w:t>https://competition.am/en/activities/state-aid/</w:t>
        </w:r>
      </w:hyperlink>
    </w:p>
    <w:p w14:paraId="1C9E8572" w14:textId="77777777" w:rsidR="00B977A0" w:rsidRPr="00991172" w:rsidRDefault="00B977A0" w:rsidP="00B977A0">
      <w:pPr>
        <w:pStyle w:val="ListParagraph"/>
        <w:widowControl w:val="0"/>
        <w:numPr>
          <w:ilvl w:val="0"/>
          <w:numId w:val="28"/>
        </w:numPr>
        <w:autoSpaceDE w:val="0"/>
        <w:autoSpaceDN w:val="0"/>
        <w:adjustRightInd w:val="0"/>
        <w:spacing w:before="0" w:after="0"/>
        <w:rPr>
          <w:rFonts w:ascii="Trebuchet MS" w:hAnsi="Trebuchet MS" w:cstheme="minorHAnsi"/>
          <w:bCs/>
          <w:snapToGrid w:val="0"/>
          <w:szCs w:val="22"/>
        </w:rPr>
      </w:pPr>
      <w:r w:rsidRPr="00991172">
        <w:rPr>
          <w:rFonts w:ascii="Trebuchet MS" w:hAnsi="Trebuchet MS" w:cstheme="minorHAnsi"/>
          <w:bCs/>
          <w:snapToGrid w:val="0"/>
          <w:szCs w:val="22"/>
        </w:rPr>
        <w:t xml:space="preserve">Competition Protection Commission Decision NO. 270-N of </w:t>
      </w:r>
      <w:r w:rsidRPr="00991172">
        <w:rPr>
          <w:rFonts w:ascii="Trebuchet MS" w:hAnsi="Trebuchet MS" w:cstheme="minorHAnsi"/>
          <w:bCs/>
          <w:snapToGrid w:val="0"/>
          <w:spacing w:val="-6"/>
          <w:szCs w:val="22"/>
        </w:rPr>
        <w:t>July</w:t>
      </w:r>
      <w:r w:rsidRPr="00991172">
        <w:rPr>
          <w:rFonts w:ascii="Trebuchet MS" w:hAnsi="Trebuchet MS" w:cstheme="minorHAnsi"/>
          <w:bCs/>
          <w:snapToGrid w:val="0"/>
          <w:szCs w:val="22"/>
        </w:rPr>
        <w:t xml:space="preserve"> 26, 2022 on Determining the State Aid Assessment Procedure</w:t>
      </w:r>
    </w:p>
    <w:p w14:paraId="765D0741" w14:textId="0074D1BA" w:rsidR="00B977A0" w:rsidRPr="00991172" w:rsidRDefault="00B977A0" w:rsidP="00B977A0">
      <w:pPr>
        <w:pStyle w:val="ListParagraph"/>
        <w:widowControl w:val="0"/>
        <w:numPr>
          <w:ilvl w:val="0"/>
          <w:numId w:val="28"/>
        </w:numPr>
        <w:autoSpaceDE w:val="0"/>
        <w:autoSpaceDN w:val="0"/>
        <w:adjustRightInd w:val="0"/>
        <w:spacing w:before="0" w:after="0"/>
        <w:rPr>
          <w:rFonts w:ascii="Trebuchet MS" w:hAnsi="Trebuchet MS" w:cstheme="minorHAnsi"/>
          <w:bCs/>
          <w:snapToGrid w:val="0"/>
          <w:szCs w:val="22"/>
        </w:rPr>
      </w:pPr>
      <w:r w:rsidRPr="00991172">
        <w:rPr>
          <w:rFonts w:ascii="Trebuchet MS" w:hAnsi="Trebuchet MS" w:cstheme="minorHAnsi"/>
          <w:bCs/>
          <w:snapToGrid w:val="0"/>
          <w:szCs w:val="22"/>
        </w:rPr>
        <w:t>https://www.arlis.am/DocumentView.aspx?DocID=166656</w:t>
      </w:r>
    </w:p>
    <w:p w14:paraId="6193F8B7" w14:textId="77777777" w:rsidR="00C302A4" w:rsidRDefault="00C302A4" w:rsidP="00B23635">
      <w:pPr>
        <w:rPr>
          <w:rFonts w:ascii="Trebuchet MS" w:eastAsia="Calibri" w:hAnsi="Trebuchet MS"/>
          <w:b/>
          <w:bCs/>
          <w:color w:val="000000" w:themeColor="text1"/>
          <w:sz w:val="22"/>
          <w:szCs w:val="22"/>
          <w:lang w:val="en-GB" w:eastAsia="en-GB"/>
        </w:rPr>
      </w:pPr>
    </w:p>
    <w:p w14:paraId="7F5E54C4" w14:textId="04F26186" w:rsidR="00B23635" w:rsidRPr="00F34E32" w:rsidRDefault="00B23635" w:rsidP="00B23635">
      <w:pPr>
        <w:rPr>
          <w:rFonts w:ascii="Trebuchet MS" w:eastAsia="Calibri" w:hAnsi="Trebuchet MS"/>
          <w:b/>
          <w:bCs/>
          <w:color w:val="000000" w:themeColor="text1"/>
          <w:sz w:val="22"/>
          <w:szCs w:val="22"/>
          <w:lang w:val="en-GB" w:eastAsia="en-GB"/>
        </w:rPr>
      </w:pPr>
      <w:r w:rsidRPr="00F34E32">
        <w:rPr>
          <w:rFonts w:ascii="Trebuchet MS" w:eastAsia="Calibri" w:hAnsi="Trebuchet MS"/>
          <w:b/>
          <w:bCs/>
          <w:color w:val="000000" w:themeColor="text1"/>
          <w:sz w:val="22"/>
          <w:szCs w:val="22"/>
          <w:lang w:val="en-GB" w:eastAsia="en-GB"/>
        </w:rPr>
        <w:t>National rules on procedure – Bulgaria</w:t>
      </w:r>
    </w:p>
    <w:p w14:paraId="077A8AD5" w14:textId="441E3395" w:rsidR="00DF5A98" w:rsidRPr="00F34E32" w:rsidRDefault="00B847CD" w:rsidP="00F34E32">
      <w:pPr>
        <w:numPr>
          <w:ilvl w:val="0"/>
          <w:numId w:val="28"/>
        </w:numPr>
        <w:rPr>
          <w:rStyle w:val="Hyperlink"/>
          <w:rFonts w:ascii="Trebuchet MS" w:eastAsia="Calibri" w:hAnsi="Trebuchet MS"/>
          <w:sz w:val="22"/>
          <w:szCs w:val="22"/>
          <w:lang w:eastAsia="en-GB"/>
        </w:rPr>
      </w:pPr>
      <w:hyperlink r:id="rId13" w:history="1">
        <w:r w:rsidR="00F34E32" w:rsidRPr="00116D9C">
          <w:rPr>
            <w:rStyle w:val="Hyperlink"/>
            <w:rFonts w:ascii="Trebuchet MS" w:eastAsia="Calibri" w:hAnsi="Trebuchet MS"/>
            <w:sz w:val="22"/>
            <w:szCs w:val="22"/>
            <w:lang w:eastAsia="en-GB"/>
          </w:rPr>
          <w:t>https://stateaid.minfin.bg/bg/page/574/</w:t>
        </w:r>
      </w:hyperlink>
    </w:p>
    <w:p w14:paraId="032CC8CD" w14:textId="77777777" w:rsidR="00DF5A98" w:rsidRPr="00F34E32" w:rsidRDefault="00B847CD" w:rsidP="00DF5A98">
      <w:pPr>
        <w:numPr>
          <w:ilvl w:val="0"/>
          <w:numId w:val="28"/>
        </w:numPr>
        <w:rPr>
          <w:rFonts w:ascii="Trebuchet MS" w:eastAsia="Calibri" w:hAnsi="Trebuchet MS"/>
          <w:color w:val="000000" w:themeColor="text1"/>
          <w:sz w:val="22"/>
          <w:szCs w:val="22"/>
          <w:lang w:eastAsia="en-GB"/>
        </w:rPr>
      </w:pPr>
      <w:hyperlink r:id="rId14" w:history="1">
        <w:r w:rsidR="00DF5A98" w:rsidRPr="00F34E32">
          <w:rPr>
            <w:rStyle w:val="Hyperlink"/>
            <w:rFonts w:ascii="Trebuchet MS" w:eastAsia="Calibri" w:hAnsi="Trebuchet MS"/>
            <w:color w:val="000000" w:themeColor="text1"/>
            <w:sz w:val="22"/>
            <w:szCs w:val="22"/>
            <w:u w:val="none"/>
            <w:lang w:eastAsia="en-GB"/>
          </w:rPr>
          <w:t>Instruction for assessment of compliance with the state aid legislation</w:t>
        </w:r>
      </w:hyperlink>
      <w:r w:rsidR="00DF5A98" w:rsidRPr="00F34E32">
        <w:rPr>
          <w:rFonts w:ascii="Trebuchet MS" w:eastAsia="Calibri" w:hAnsi="Trebuchet MS"/>
          <w:color w:val="000000" w:themeColor="text1"/>
          <w:sz w:val="22"/>
          <w:szCs w:val="22"/>
          <w:lang w:eastAsia="en-GB"/>
        </w:rPr>
        <w:t>;</w:t>
      </w:r>
    </w:p>
    <w:p w14:paraId="68201585" w14:textId="77777777" w:rsidR="00DF5A98" w:rsidRPr="00F34E32" w:rsidRDefault="00DF5A98" w:rsidP="00DF5A98">
      <w:pPr>
        <w:numPr>
          <w:ilvl w:val="0"/>
          <w:numId w:val="28"/>
        </w:numPr>
        <w:rPr>
          <w:rFonts w:ascii="Trebuchet MS" w:eastAsia="Calibri" w:hAnsi="Trebuchet MS"/>
          <w:color w:val="000000" w:themeColor="text1"/>
          <w:sz w:val="22"/>
          <w:szCs w:val="22"/>
          <w:lang w:eastAsia="en-GB"/>
        </w:rPr>
      </w:pPr>
      <w:r w:rsidRPr="00F34E32">
        <w:rPr>
          <w:rFonts w:ascii="Trebuchet MS" w:eastAsia="Calibri" w:hAnsi="Trebuchet MS"/>
          <w:color w:val="000000" w:themeColor="text1"/>
          <w:sz w:val="22"/>
          <w:szCs w:val="22"/>
          <w:lang w:eastAsia="en-GB"/>
        </w:rPr>
        <w:t>Logical algorithm of the state aid test.</w:t>
      </w:r>
    </w:p>
    <w:p w14:paraId="6B8D7F90" w14:textId="660D6884" w:rsidR="00B23635" w:rsidRPr="00F34E32" w:rsidRDefault="00B23635" w:rsidP="00B23635">
      <w:pPr>
        <w:rPr>
          <w:rFonts w:ascii="Trebuchet MS" w:eastAsia="Calibri" w:hAnsi="Trebuchet MS"/>
          <w:b/>
          <w:bCs/>
          <w:color w:val="000000" w:themeColor="text1"/>
          <w:sz w:val="22"/>
          <w:szCs w:val="22"/>
          <w:lang w:val="en-GB" w:eastAsia="en-GB"/>
        </w:rPr>
      </w:pPr>
    </w:p>
    <w:p w14:paraId="008B3117" w14:textId="1E815FC6" w:rsidR="00B23635" w:rsidRPr="00F34E32" w:rsidRDefault="00B23635" w:rsidP="00B23635">
      <w:pPr>
        <w:rPr>
          <w:rFonts w:ascii="Trebuchet MS" w:eastAsia="Calibri" w:hAnsi="Trebuchet MS"/>
          <w:b/>
          <w:bCs/>
          <w:color w:val="000000" w:themeColor="text1"/>
          <w:sz w:val="22"/>
          <w:szCs w:val="22"/>
          <w:lang w:val="en-GB" w:eastAsia="en-GB"/>
        </w:rPr>
      </w:pPr>
      <w:r w:rsidRPr="00F34E32">
        <w:rPr>
          <w:rFonts w:ascii="Trebuchet MS" w:eastAsia="Calibri" w:hAnsi="Trebuchet MS"/>
          <w:b/>
          <w:bCs/>
          <w:color w:val="000000" w:themeColor="text1"/>
          <w:sz w:val="22"/>
          <w:szCs w:val="22"/>
          <w:lang w:val="en-GB" w:eastAsia="en-GB"/>
        </w:rPr>
        <w:t>National rules on procedure – Georgia</w:t>
      </w:r>
    </w:p>
    <w:p w14:paraId="34434F5F" w14:textId="77777777" w:rsidR="00714BC3" w:rsidRPr="00F34E32" w:rsidRDefault="00714BC3" w:rsidP="00714BC3">
      <w:pPr>
        <w:pStyle w:val="ListParagraph"/>
        <w:numPr>
          <w:ilvl w:val="0"/>
          <w:numId w:val="27"/>
        </w:numPr>
        <w:rPr>
          <w:rFonts w:ascii="Trebuchet MS" w:eastAsia="Calibri" w:hAnsi="Trebuchet MS"/>
          <w:bCs/>
          <w:color w:val="000000" w:themeColor="text1"/>
          <w:szCs w:val="22"/>
          <w:lang w:val="en-GB" w:eastAsia="en-GB"/>
        </w:rPr>
      </w:pPr>
      <w:r w:rsidRPr="00F34E32">
        <w:rPr>
          <w:rFonts w:ascii="Trebuchet MS" w:eastAsia="Calibri" w:hAnsi="Trebuchet MS"/>
          <w:bCs/>
          <w:color w:val="000000" w:themeColor="text1"/>
          <w:szCs w:val="22"/>
          <w:lang w:val="en-GB" w:eastAsia="en-GB"/>
        </w:rPr>
        <w:t>Association Agreement (AA) between the European Union and the European Atomic Energy Community and their Member States, of the one part, and Georgia, of the other part the European Union and Georgia</w:t>
      </w:r>
    </w:p>
    <w:p w14:paraId="4326DD77" w14:textId="77777777" w:rsidR="00C75DC8" w:rsidRDefault="00C75DC8" w:rsidP="00B23635">
      <w:pPr>
        <w:rPr>
          <w:rFonts w:ascii="Trebuchet MS" w:eastAsia="Calibri" w:hAnsi="Trebuchet MS"/>
          <w:b/>
          <w:bCs/>
          <w:color w:val="000000" w:themeColor="text1"/>
          <w:sz w:val="22"/>
          <w:szCs w:val="22"/>
          <w:lang w:val="en-GB" w:eastAsia="en-GB"/>
        </w:rPr>
      </w:pPr>
    </w:p>
    <w:p w14:paraId="6443ECBE" w14:textId="2A70C449" w:rsidR="00B23635" w:rsidRPr="00F34E32" w:rsidRDefault="00B23635" w:rsidP="00B23635">
      <w:pPr>
        <w:rPr>
          <w:rFonts w:ascii="Trebuchet MS" w:eastAsia="Calibri" w:hAnsi="Trebuchet MS"/>
          <w:b/>
          <w:bCs/>
          <w:color w:val="000000" w:themeColor="text1"/>
          <w:sz w:val="22"/>
          <w:szCs w:val="22"/>
          <w:lang w:val="en-GB" w:eastAsia="en-GB"/>
        </w:rPr>
      </w:pPr>
      <w:r w:rsidRPr="00F34E32">
        <w:rPr>
          <w:rFonts w:ascii="Trebuchet MS" w:eastAsia="Calibri" w:hAnsi="Trebuchet MS"/>
          <w:b/>
          <w:bCs/>
          <w:color w:val="000000" w:themeColor="text1"/>
          <w:sz w:val="22"/>
          <w:szCs w:val="22"/>
          <w:lang w:val="en-GB" w:eastAsia="en-GB"/>
        </w:rPr>
        <w:t>National rules on procedure - Greece</w:t>
      </w:r>
    </w:p>
    <w:p w14:paraId="6BEBFD94" w14:textId="77777777" w:rsidR="00B03990" w:rsidRPr="00F34E32" w:rsidRDefault="00B03990" w:rsidP="00B03990">
      <w:pPr>
        <w:keepNext w:val="0"/>
        <w:widowControl w:val="0"/>
        <w:numPr>
          <w:ilvl w:val="0"/>
          <w:numId w:val="28"/>
        </w:numPr>
        <w:autoSpaceDE w:val="0"/>
        <w:autoSpaceDN w:val="0"/>
        <w:adjustRightInd w:val="0"/>
        <w:spacing w:after="160" w:line="276" w:lineRule="auto"/>
        <w:contextualSpacing/>
        <w:jc w:val="left"/>
        <w:rPr>
          <w:rFonts w:ascii="Trebuchet MS" w:eastAsia="Calibri" w:hAnsi="Trebuchet MS"/>
          <w:color w:val="000000" w:themeColor="text1"/>
          <w:sz w:val="22"/>
          <w:szCs w:val="22"/>
          <w:lang w:val="el-GR"/>
        </w:rPr>
      </w:pPr>
      <w:r w:rsidRPr="00F34E32">
        <w:rPr>
          <w:rFonts w:ascii="Trebuchet MS" w:eastAsia="Calibri" w:hAnsi="Trebuchet MS"/>
          <w:color w:val="000000" w:themeColor="text1"/>
          <w:sz w:val="22"/>
          <w:szCs w:val="22"/>
          <w:lang w:val="en-GB"/>
        </w:rPr>
        <w:t>Designated responsible service:</w:t>
      </w:r>
      <w:r w:rsidRPr="00F34E32">
        <w:rPr>
          <w:rFonts w:ascii="Trebuchet MS" w:eastAsia="Calibri" w:hAnsi="Trebuchet MS"/>
          <w:color w:val="000000" w:themeColor="text1"/>
          <w:sz w:val="22"/>
          <w:szCs w:val="22"/>
          <w:u w:val="single"/>
          <w:lang w:val="en-GB"/>
        </w:rPr>
        <w:t xml:space="preserve"> </w:t>
      </w:r>
      <w:r w:rsidRPr="00F34E32">
        <w:rPr>
          <w:rFonts w:ascii="Trebuchet MS" w:eastAsia="Calibri" w:hAnsi="Trebuchet MS"/>
          <w:color w:val="000000" w:themeColor="text1"/>
          <w:sz w:val="22"/>
          <w:szCs w:val="22"/>
          <w:lang w:val="el-GR"/>
        </w:rPr>
        <w:t>Ειδική Υπηρεσία Κρατικών Ενισχύσεων και Χρηματοδοτικών Εργαλείων (ΕΥΚΕ)</w:t>
      </w:r>
    </w:p>
    <w:p w14:paraId="7E53D424" w14:textId="1B38A26B" w:rsidR="00F34E32" w:rsidRPr="00F34E32" w:rsidRDefault="00B847CD" w:rsidP="00F34E32">
      <w:pPr>
        <w:keepNext w:val="0"/>
        <w:widowControl w:val="0"/>
        <w:numPr>
          <w:ilvl w:val="0"/>
          <w:numId w:val="28"/>
        </w:numPr>
        <w:autoSpaceDE w:val="0"/>
        <w:autoSpaceDN w:val="0"/>
        <w:adjustRightInd w:val="0"/>
        <w:spacing w:after="160" w:line="276" w:lineRule="auto"/>
        <w:contextualSpacing/>
        <w:jc w:val="left"/>
        <w:rPr>
          <w:rFonts w:ascii="Trebuchet MS" w:eastAsia="Calibri" w:hAnsi="Trebuchet MS"/>
          <w:color w:val="000000" w:themeColor="text1"/>
          <w:sz w:val="22"/>
          <w:szCs w:val="22"/>
          <w:lang w:val="en-GB"/>
        </w:rPr>
      </w:pPr>
      <w:hyperlink r:id="rId15" w:history="1">
        <w:r w:rsidR="00F34E32" w:rsidRPr="00116D9C">
          <w:rPr>
            <w:rStyle w:val="Hyperlink"/>
            <w:rFonts w:ascii="Trebuchet MS" w:hAnsi="Trebuchet MS"/>
            <w:snapToGrid w:val="0"/>
            <w:sz w:val="22"/>
            <w:szCs w:val="22"/>
            <w:lang w:val="en-GB"/>
          </w:rPr>
          <w:t>https://www.espa.gr/</w:t>
        </w:r>
      </w:hyperlink>
    </w:p>
    <w:p w14:paraId="6D5AF681" w14:textId="7EFE8A1E" w:rsidR="00F34E32" w:rsidRPr="00F34E32" w:rsidRDefault="00F34E32" w:rsidP="00F34E32">
      <w:pPr>
        <w:keepNext w:val="0"/>
        <w:widowControl w:val="0"/>
        <w:autoSpaceDE w:val="0"/>
        <w:autoSpaceDN w:val="0"/>
        <w:adjustRightInd w:val="0"/>
        <w:spacing w:after="160" w:line="276" w:lineRule="auto"/>
        <w:ind w:left="720"/>
        <w:contextualSpacing/>
        <w:jc w:val="left"/>
        <w:rPr>
          <w:rFonts w:ascii="Trebuchet MS" w:eastAsia="Calibri" w:hAnsi="Trebuchet MS"/>
          <w:color w:val="000000" w:themeColor="text1"/>
          <w:sz w:val="22"/>
          <w:szCs w:val="22"/>
          <w:lang w:val="en-GB"/>
        </w:rPr>
      </w:pPr>
    </w:p>
    <w:p w14:paraId="0BF18C33" w14:textId="737165B5" w:rsidR="00B23635" w:rsidRPr="00F34E32" w:rsidRDefault="00B23635" w:rsidP="00B23635">
      <w:pPr>
        <w:rPr>
          <w:rFonts w:ascii="Trebuchet MS" w:eastAsia="Calibri" w:hAnsi="Trebuchet MS"/>
          <w:b/>
          <w:bCs/>
          <w:color w:val="000000" w:themeColor="text1"/>
          <w:sz w:val="22"/>
          <w:szCs w:val="22"/>
          <w:lang w:val="en-GB" w:eastAsia="en-GB"/>
        </w:rPr>
      </w:pPr>
      <w:r w:rsidRPr="00F34E32">
        <w:rPr>
          <w:rFonts w:ascii="Trebuchet MS" w:eastAsia="Calibri" w:hAnsi="Trebuchet MS"/>
          <w:b/>
          <w:bCs/>
          <w:color w:val="000000" w:themeColor="text1"/>
          <w:sz w:val="22"/>
          <w:szCs w:val="22"/>
          <w:lang w:val="en-GB" w:eastAsia="en-GB"/>
        </w:rPr>
        <w:t>National rules on procedure – Republic of Moldova</w:t>
      </w:r>
    </w:p>
    <w:p w14:paraId="23E00321" w14:textId="77777777" w:rsidR="00FC77F5" w:rsidRPr="00F34E32" w:rsidRDefault="00FC77F5" w:rsidP="00FC77F5">
      <w:pPr>
        <w:numPr>
          <w:ilvl w:val="0"/>
          <w:numId w:val="27"/>
        </w:numPr>
        <w:rPr>
          <w:rFonts w:ascii="Trebuchet MS" w:eastAsia="Calibri" w:hAnsi="Trebuchet MS"/>
          <w:bCs/>
          <w:color w:val="000000" w:themeColor="text1"/>
          <w:sz w:val="22"/>
          <w:szCs w:val="22"/>
          <w:lang w:val="en-GB" w:eastAsia="en-GB"/>
        </w:rPr>
      </w:pPr>
      <w:r w:rsidRPr="00F34E32">
        <w:rPr>
          <w:rFonts w:ascii="Trebuchet MS" w:eastAsia="Calibri" w:hAnsi="Trebuchet MS"/>
          <w:bCs/>
          <w:color w:val="000000" w:themeColor="text1"/>
          <w:sz w:val="22"/>
          <w:szCs w:val="22"/>
          <w:lang w:val="en-GB" w:eastAsia="en-GB"/>
        </w:rPr>
        <w:t>The Association Agreement (AA) between the European Union and Republic of Moldova</w:t>
      </w:r>
    </w:p>
    <w:p w14:paraId="63E4D38A" w14:textId="6A467BCF" w:rsidR="00FC77F5" w:rsidRDefault="00B847CD" w:rsidP="00FC77F5">
      <w:pPr>
        <w:numPr>
          <w:ilvl w:val="0"/>
          <w:numId w:val="27"/>
        </w:numPr>
        <w:rPr>
          <w:rFonts w:ascii="Trebuchet MS" w:eastAsia="Calibri" w:hAnsi="Trebuchet MS"/>
          <w:bCs/>
          <w:color w:val="000000" w:themeColor="text1"/>
          <w:sz w:val="22"/>
          <w:szCs w:val="22"/>
          <w:lang w:val="en-GB" w:eastAsia="en-GB"/>
        </w:rPr>
      </w:pPr>
      <w:hyperlink r:id="rId16" w:history="1">
        <w:r w:rsidR="00F34E32" w:rsidRPr="00116D9C">
          <w:rPr>
            <w:rStyle w:val="Hyperlink"/>
            <w:rFonts w:ascii="Trebuchet MS" w:eastAsia="Calibri" w:hAnsi="Trebuchet MS"/>
            <w:bCs/>
            <w:sz w:val="22"/>
            <w:szCs w:val="22"/>
            <w:lang w:val="en-GB" w:eastAsia="en-GB"/>
          </w:rPr>
          <w:t>https://www.competition.md/tabview.php?l=ro&amp;idc=36&amp;t=/Documente-oficiale/Ajutor-de-Stat/Legi/</w:t>
        </w:r>
      </w:hyperlink>
    </w:p>
    <w:p w14:paraId="77961042" w14:textId="77777777" w:rsidR="00FC77F5" w:rsidRPr="00F34E32" w:rsidRDefault="00FC77F5" w:rsidP="00B23635">
      <w:pPr>
        <w:rPr>
          <w:rFonts w:ascii="Trebuchet MS" w:eastAsia="Calibri" w:hAnsi="Trebuchet MS"/>
          <w:b/>
          <w:bCs/>
          <w:color w:val="000000" w:themeColor="text1"/>
          <w:sz w:val="22"/>
          <w:szCs w:val="22"/>
          <w:lang w:val="en-GB" w:eastAsia="en-GB"/>
        </w:rPr>
      </w:pPr>
    </w:p>
    <w:p w14:paraId="1C26235B" w14:textId="4B825EA0" w:rsidR="00B23635" w:rsidRPr="00F34E32" w:rsidRDefault="00B23635" w:rsidP="00B23635">
      <w:pPr>
        <w:rPr>
          <w:rFonts w:ascii="Trebuchet MS" w:eastAsia="Calibri" w:hAnsi="Trebuchet MS"/>
          <w:b/>
          <w:bCs/>
          <w:color w:val="000000" w:themeColor="text1"/>
          <w:sz w:val="22"/>
          <w:szCs w:val="22"/>
          <w:lang w:val="en-GB" w:eastAsia="en-GB"/>
        </w:rPr>
      </w:pPr>
      <w:r w:rsidRPr="00F34E32">
        <w:rPr>
          <w:rFonts w:ascii="Trebuchet MS" w:eastAsia="Calibri" w:hAnsi="Trebuchet MS"/>
          <w:b/>
          <w:bCs/>
          <w:color w:val="000000" w:themeColor="text1"/>
          <w:sz w:val="22"/>
          <w:szCs w:val="22"/>
          <w:lang w:val="en-GB" w:eastAsia="en-GB"/>
        </w:rPr>
        <w:t xml:space="preserve">National rules on procedure </w:t>
      </w:r>
      <w:r w:rsidR="00F34E32">
        <w:rPr>
          <w:rFonts w:ascii="Trebuchet MS" w:eastAsia="Calibri" w:hAnsi="Trebuchet MS"/>
          <w:b/>
          <w:bCs/>
          <w:color w:val="000000" w:themeColor="text1"/>
          <w:sz w:val="22"/>
          <w:szCs w:val="22"/>
          <w:lang w:val="en-GB" w:eastAsia="en-GB"/>
        </w:rPr>
        <w:t>–</w:t>
      </w:r>
      <w:r w:rsidRPr="00F34E32">
        <w:rPr>
          <w:rFonts w:ascii="Trebuchet MS" w:eastAsia="Calibri" w:hAnsi="Trebuchet MS"/>
          <w:b/>
          <w:bCs/>
          <w:color w:val="000000" w:themeColor="text1"/>
          <w:sz w:val="22"/>
          <w:szCs w:val="22"/>
          <w:lang w:val="en-GB" w:eastAsia="en-GB"/>
        </w:rPr>
        <w:t xml:space="preserve"> Romania</w:t>
      </w:r>
    </w:p>
    <w:p w14:paraId="7E2715D9" w14:textId="58C10178" w:rsidR="00B23635" w:rsidRPr="00F34E32" w:rsidRDefault="00B847CD" w:rsidP="00F34E32">
      <w:pPr>
        <w:pStyle w:val="ListParagraph"/>
        <w:numPr>
          <w:ilvl w:val="0"/>
          <w:numId w:val="27"/>
        </w:numPr>
        <w:rPr>
          <w:rFonts w:ascii="Trebuchet MS" w:eastAsia="Calibri" w:hAnsi="Trebuchet MS"/>
          <w:b/>
          <w:bCs/>
          <w:color w:val="000000" w:themeColor="text1"/>
          <w:szCs w:val="22"/>
          <w:lang w:val="en-GB" w:eastAsia="en-GB"/>
        </w:rPr>
      </w:pPr>
      <w:hyperlink r:id="rId17" w:history="1">
        <w:r w:rsidR="00F34E32" w:rsidRPr="00116D9C">
          <w:rPr>
            <w:rStyle w:val="Hyperlink"/>
            <w:rFonts w:ascii="Trebuchet MS" w:eastAsia="Calibri" w:hAnsi="Trebuchet MS"/>
            <w:szCs w:val="22"/>
            <w:lang w:val="en-GB" w:eastAsia="en-GB"/>
          </w:rPr>
          <w:t>http://www.ajutordestat.ro/</w:t>
        </w:r>
      </w:hyperlink>
      <w:r w:rsidR="00B23635" w:rsidRPr="00F34E32">
        <w:rPr>
          <w:rFonts w:ascii="Trebuchet MS" w:eastAsia="Calibri" w:hAnsi="Trebuchet MS"/>
          <w:color w:val="000000" w:themeColor="text1"/>
          <w:szCs w:val="22"/>
          <w:lang w:val="en-GB" w:eastAsia="en-GB"/>
        </w:rPr>
        <w:t xml:space="preserve">   </w:t>
      </w:r>
      <w:r w:rsidR="00B23635" w:rsidRPr="00F34E32">
        <w:rPr>
          <w:rFonts w:ascii="Trebuchet MS" w:eastAsia="Calibri" w:hAnsi="Trebuchet MS"/>
          <w:bCs/>
          <w:color w:val="000000" w:themeColor="text1"/>
          <w:szCs w:val="22"/>
          <w:lang w:val="en-GB" w:eastAsia="en-GB"/>
        </w:rPr>
        <w:t xml:space="preserve">section </w:t>
      </w:r>
      <w:hyperlink r:id="rId18" w:history="1">
        <w:r w:rsidR="00B23635" w:rsidRPr="00F34E32">
          <w:rPr>
            <w:rStyle w:val="Hyperlink"/>
            <w:rFonts w:ascii="Trebuchet MS" w:eastAsia="Calibri" w:hAnsi="Trebuchet MS"/>
            <w:bCs/>
            <w:color w:val="000000" w:themeColor="text1"/>
            <w:szCs w:val="22"/>
            <w:u w:val="none"/>
            <w:lang w:val="en-GB" w:eastAsia="en-GB"/>
          </w:rPr>
          <w:t>State aid legislation</w:t>
        </w:r>
      </w:hyperlink>
      <w:r w:rsidR="00B23635" w:rsidRPr="00F34E32">
        <w:rPr>
          <w:rFonts w:ascii="Trebuchet MS" w:eastAsia="Calibri" w:hAnsi="Trebuchet MS"/>
          <w:b/>
          <w:bCs/>
          <w:color w:val="000000" w:themeColor="text1"/>
          <w:szCs w:val="22"/>
          <w:lang w:val="en-GB" w:eastAsia="en-GB"/>
        </w:rPr>
        <w:t xml:space="preserve">  </w:t>
      </w:r>
    </w:p>
    <w:p w14:paraId="704C4664" w14:textId="77777777" w:rsidR="00B23635" w:rsidRPr="00F34E32" w:rsidRDefault="00B23635" w:rsidP="00B23635">
      <w:pPr>
        <w:rPr>
          <w:rFonts w:ascii="Trebuchet MS" w:eastAsia="Calibri" w:hAnsi="Trebuchet MS"/>
          <w:b/>
          <w:bCs/>
          <w:color w:val="000000" w:themeColor="text1"/>
          <w:sz w:val="22"/>
          <w:szCs w:val="22"/>
          <w:lang w:val="en-GB" w:eastAsia="en-GB"/>
        </w:rPr>
      </w:pPr>
    </w:p>
    <w:p w14:paraId="55F1309B" w14:textId="20918FD1" w:rsidR="00F54A64" w:rsidRPr="00F34E32" w:rsidRDefault="00B23635" w:rsidP="00F54A64">
      <w:pPr>
        <w:rPr>
          <w:rFonts w:ascii="Trebuchet MS" w:eastAsia="Calibri" w:hAnsi="Trebuchet MS"/>
          <w:b/>
          <w:bCs/>
          <w:color w:val="000000" w:themeColor="text1"/>
          <w:sz w:val="22"/>
          <w:szCs w:val="22"/>
          <w:lang w:val="de-AT" w:eastAsia="en-GB"/>
        </w:rPr>
      </w:pPr>
      <w:r w:rsidRPr="00F34E32">
        <w:rPr>
          <w:rFonts w:ascii="Trebuchet MS" w:eastAsia="Calibri" w:hAnsi="Trebuchet MS"/>
          <w:b/>
          <w:bCs/>
          <w:color w:val="000000" w:themeColor="text1"/>
          <w:sz w:val="22"/>
          <w:szCs w:val="22"/>
          <w:lang w:val="en-GB" w:eastAsia="en-GB"/>
        </w:rPr>
        <w:t xml:space="preserve">National rules on procedure – </w:t>
      </w:r>
      <w:r w:rsidR="00E80BD1" w:rsidRPr="00F34E32">
        <w:rPr>
          <w:rFonts w:ascii="Trebuchet MS" w:eastAsia="Calibri" w:hAnsi="Trebuchet MS"/>
          <w:b/>
          <w:bCs/>
          <w:color w:val="000000" w:themeColor="text1"/>
          <w:sz w:val="22"/>
          <w:szCs w:val="22"/>
          <w:lang w:val="en-GB" w:eastAsia="en-GB"/>
        </w:rPr>
        <w:t xml:space="preserve">Republic of </w:t>
      </w:r>
      <w:r w:rsidR="00F54A64" w:rsidRPr="00F34E32">
        <w:rPr>
          <w:rFonts w:ascii="Trebuchet MS" w:eastAsia="Calibri" w:hAnsi="Trebuchet MS"/>
          <w:b/>
          <w:bCs/>
          <w:color w:val="000000" w:themeColor="text1"/>
          <w:sz w:val="22"/>
          <w:szCs w:val="22"/>
          <w:lang w:val="de-AT" w:eastAsia="en-GB"/>
        </w:rPr>
        <w:t xml:space="preserve">Türkiye </w:t>
      </w:r>
    </w:p>
    <w:p w14:paraId="19144F71" w14:textId="77777777" w:rsidR="00FC77F5" w:rsidRPr="00F34E32" w:rsidRDefault="00FC77F5" w:rsidP="00FC77F5">
      <w:pPr>
        <w:numPr>
          <w:ilvl w:val="0"/>
          <w:numId w:val="27"/>
        </w:numPr>
        <w:rPr>
          <w:rFonts w:ascii="Trebuchet MS" w:eastAsia="Calibri" w:hAnsi="Trebuchet MS"/>
          <w:bCs/>
          <w:color w:val="000000" w:themeColor="text1"/>
          <w:sz w:val="22"/>
          <w:szCs w:val="22"/>
          <w:lang w:val="en-GB" w:eastAsia="en-GB"/>
        </w:rPr>
      </w:pPr>
      <w:r w:rsidRPr="00F34E32">
        <w:rPr>
          <w:rFonts w:ascii="Trebuchet MS" w:eastAsia="Calibri" w:hAnsi="Trebuchet MS"/>
          <w:bCs/>
          <w:color w:val="000000" w:themeColor="text1"/>
          <w:sz w:val="22"/>
          <w:szCs w:val="22"/>
          <w:lang w:val="en-GB" w:eastAsia="en-GB"/>
        </w:rPr>
        <w:t>Decision No 1/95 of the EC- Türkiye Association Council</w:t>
      </w:r>
    </w:p>
    <w:p w14:paraId="3B38687C" w14:textId="2FD31EB0" w:rsidR="00FC77F5" w:rsidRPr="00F34E32" w:rsidRDefault="0027083B" w:rsidP="00FC77F5">
      <w:pPr>
        <w:numPr>
          <w:ilvl w:val="0"/>
          <w:numId w:val="27"/>
        </w:numPr>
        <w:rPr>
          <w:rFonts w:ascii="Trebuchet MS" w:eastAsia="Calibri" w:hAnsi="Trebuchet MS"/>
          <w:bCs/>
          <w:color w:val="000000" w:themeColor="text1"/>
          <w:sz w:val="22"/>
          <w:szCs w:val="22"/>
          <w:lang w:val="en-GB" w:eastAsia="en-GB"/>
        </w:rPr>
      </w:pPr>
      <w:r w:rsidRPr="00F34E32">
        <w:rPr>
          <w:rFonts w:ascii="Trebuchet MS" w:eastAsia="Calibri" w:hAnsi="Trebuchet MS"/>
          <w:bCs/>
          <w:color w:val="000000" w:themeColor="text1"/>
          <w:sz w:val="22"/>
          <w:szCs w:val="22"/>
          <w:lang w:val="en-GB" w:eastAsia="en-GB"/>
        </w:rPr>
        <w:t>L</w:t>
      </w:r>
      <w:r w:rsidR="00FC77F5" w:rsidRPr="00F34E32">
        <w:rPr>
          <w:rFonts w:ascii="Trebuchet MS" w:eastAsia="Calibri" w:hAnsi="Trebuchet MS"/>
          <w:bCs/>
          <w:color w:val="000000" w:themeColor="text1"/>
          <w:sz w:val="22"/>
          <w:szCs w:val="22"/>
          <w:lang w:val="en-GB" w:eastAsia="en-GB"/>
        </w:rPr>
        <w:t xml:space="preserve">aw </w:t>
      </w:r>
      <w:r w:rsidRPr="00F34E32">
        <w:rPr>
          <w:rFonts w:ascii="Trebuchet MS" w:eastAsia="Calibri" w:hAnsi="Trebuchet MS"/>
          <w:bCs/>
          <w:color w:val="000000" w:themeColor="text1"/>
          <w:sz w:val="22"/>
          <w:szCs w:val="22"/>
          <w:lang w:val="en-GB" w:eastAsia="en-GB"/>
        </w:rPr>
        <w:t xml:space="preserve">no 615 </w:t>
      </w:r>
      <w:r w:rsidR="00FC77F5" w:rsidRPr="00F34E32">
        <w:rPr>
          <w:rFonts w:ascii="Trebuchet MS" w:eastAsia="Calibri" w:hAnsi="Trebuchet MS"/>
          <w:bCs/>
          <w:color w:val="000000" w:themeColor="text1"/>
          <w:sz w:val="22"/>
          <w:szCs w:val="22"/>
          <w:lang w:val="en-GB" w:eastAsia="en-GB"/>
        </w:rPr>
        <w:t xml:space="preserve">on </w:t>
      </w:r>
      <w:r w:rsidRPr="00F34E32">
        <w:rPr>
          <w:rFonts w:ascii="Trebuchet MS" w:hAnsi="Trebuchet MS"/>
          <w:bCs/>
          <w:snapToGrid w:val="0"/>
          <w:color w:val="000000" w:themeColor="text1"/>
          <w:sz w:val="22"/>
          <w:szCs w:val="22"/>
        </w:rPr>
        <w:t xml:space="preserve">Monitoring and Supervision of </w:t>
      </w:r>
      <w:r w:rsidR="00FC77F5" w:rsidRPr="00F34E32">
        <w:rPr>
          <w:rFonts w:ascii="Trebuchet MS" w:eastAsia="Calibri" w:hAnsi="Trebuchet MS"/>
          <w:bCs/>
          <w:color w:val="000000" w:themeColor="text1"/>
          <w:sz w:val="22"/>
          <w:szCs w:val="22"/>
          <w:lang w:val="en-GB" w:eastAsia="en-GB"/>
        </w:rPr>
        <w:t xml:space="preserve">State </w:t>
      </w:r>
      <w:r w:rsidRPr="00F34E32">
        <w:rPr>
          <w:rFonts w:ascii="Trebuchet MS" w:eastAsia="Calibri" w:hAnsi="Trebuchet MS"/>
          <w:bCs/>
          <w:color w:val="000000" w:themeColor="text1"/>
          <w:sz w:val="22"/>
          <w:szCs w:val="22"/>
          <w:lang w:val="en-GB" w:eastAsia="en-GB"/>
        </w:rPr>
        <w:t>A</w:t>
      </w:r>
      <w:r w:rsidR="00FC77F5" w:rsidRPr="00F34E32">
        <w:rPr>
          <w:rFonts w:ascii="Trebuchet MS" w:eastAsia="Calibri" w:hAnsi="Trebuchet MS"/>
          <w:bCs/>
          <w:color w:val="000000" w:themeColor="text1"/>
          <w:sz w:val="22"/>
          <w:szCs w:val="22"/>
          <w:lang w:val="en-GB" w:eastAsia="en-GB"/>
        </w:rPr>
        <w:t>id</w:t>
      </w:r>
      <w:r w:rsidRPr="00F34E32">
        <w:rPr>
          <w:rFonts w:ascii="Trebuchet MS" w:eastAsia="Calibri" w:hAnsi="Trebuchet MS"/>
          <w:bCs/>
          <w:color w:val="000000" w:themeColor="text1"/>
          <w:sz w:val="22"/>
          <w:szCs w:val="22"/>
          <w:lang w:val="en-GB" w:eastAsia="en-GB"/>
        </w:rPr>
        <w:t>s,</w:t>
      </w:r>
    </w:p>
    <w:p w14:paraId="7891CBB5" w14:textId="2FE70240" w:rsidR="0027083B" w:rsidRPr="00F34E32" w:rsidRDefault="0027083B" w:rsidP="0027083B">
      <w:pPr>
        <w:pStyle w:val="ListParagraph"/>
        <w:widowControl w:val="0"/>
        <w:numPr>
          <w:ilvl w:val="0"/>
          <w:numId w:val="27"/>
        </w:numPr>
        <w:autoSpaceDE w:val="0"/>
        <w:autoSpaceDN w:val="0"/>
        <w:adjustRightInd w:val="0"/>
        <w:spacing w:before="0" w:after="0" w:line="276" w:lineRule="auto"/>
        <w:contextualSpacing/>
        <w:rPr>
          <w:rFonts w:ascii="Trebuchet MS" w:hAnsi="Trebuchet MS"/>
          <w:bCs/>
          <w:snapToGrid w:val="0"/>
          <w:color w:val="000000" w:themeColor="text1"/>
          <w:szCs w:val="22"/>
        </w:rPr>
      </w:pPr>
      <w:r w:rsidRPr="00F34E32">
        <w:rPr>
          <w:rFonts w:ascii="Trebuchet MS" w:hAnsi="Trebuchet MS"/>
          <w:bCs/>
          <w:snapToGrid w:val="0"/>
          <w:color w:val="000000" w:themeColor="text1"/>
          <w:szCs w:val="22"/>
        </w:rPr>
        <w:t>Presidential Decree No 102 on Implementation, Coordination, Monitoring and Evaluation of State Aids.</w:t>
      </w:r>
    </w:p>
    <w:p w14:paraId="5EC76060" w14:textId="77777777" w:rsidR="00FC77F5" w:rsidRPr="00F34E32" w:rsidRDefault="00FC77F5" w:rsidP="00F54A64">
      <w:pPr>
        <w:rPr>
          <w:rFonts w:ascii="Trebuchet MS" w:eastAsia="Calibri" w:hAnsi="Trebuchet MS"/>
          <w:b/>
          <w:bCs/>
          <w:color w:val="000000" w:themeColor="text1"/>
          <w:sz w:val="22"/>
          <w:szCs w:val="22"/>
          <w:lang w:val="de-AT" w:eastAsia="en-GB"/>
        </w:rPr>
      </w:pPr>
    </w:p>
    <w:p w14:paraId="4270B9FC" w14:textId="58943BCD" w:rsidR="00B23635" w:rsidRPr="00F34E32" w:rsidRDefault="00B23635" w:rsidP="00B23635">
      <w:pPr>
        <w:rPr>
          <w:rFonts w:ascii="Trebuchet MS" w:eastAsia="Calibri" w:hAnsi="Trebuchet MS"/>
          <w:b/>
          <w:bCs/>
          <w:color w:val="000000" w:themeColor="text1"/>
          <w:sz w:val="22"/>
          <w:szCs w:val="22"/>
          <w:lang w:val="en-GB" w:eastAsia="en-GB"/>
        </w:rPr>
      </w:pPr>
      <w:r w:rsidRPr="00F34E32">
        <w:rPr>
          <w:rFonts w:ascii="Trebuchet MS" w:eastAsia="Calibri" w:hAnsi="Trebuchet MS"/>
          <w:b/>
          <w:bCs/>
          <w:color w:val="000000" w:themeColor="text1"/>
          <w:sz w:val="22"/>
          <w:szCs w:val="22"/>
          <w:lang w:val="en-GB" w:eastAsia="en-GB"/>
        </w:rPr>
        <w:t>National rules on procedure - Ukraine</w:t>
      </w:r>
    </w:p>
    <w:p w14:paraId="61B13A18" w14:textId="77777777" w:rsidR="00FC77F5" w:rsidRPr="00F34E32" w:rsidRDefault="00FC77F5" w:rsidP="00FC77F5">
      <w:pPr>
        <w:numPr>
          <w:ilvl w:val="0"/>
          <w:numId w:val="27"/>
        </w:numPr>
        <w:rPr>
          <w:rFonts w:ascii="Trebuchet MS" w:eastAsia="Calibri" w:hAnsi="Trebuchet MS"/>
          <w:bCs/>
          <w:color w:val="000000" w:themeColor="text1"/>
          <w:sz w:val="22"/>
          <w:szCs w:val="22"/>
          <w:lang w:val="en-GB" w:eastAsia="en-GB"/>
        </w:rPr>
      </w:pPr>
      <w:r w:rsidRPr="00F34E32">
        <w:rPr>
          <w:rFonts w:ascii="Trebuchet MS" w:eastAsia="Calibri" w:hAnsi="Trebuchet MS"/>
          <w:bCs/>
          <w:color w:val="000000" w:themeColor="text1"/>
          <w:sz w:val="22"/>
          <w:szCs w:val="22"/>
          <w:lang w:val="en-GB" w:eastAsia="en-GB"/>
        </w:rPr>
        <w:t>The Association Agreement (AA) between the European Union and Ukraine</w:t>
      </w:r>
    </w:p>
    <w:p w14:paraId="2446928C" w14:textId="450AF9DE" w:rsidR="00B23635" w:rsidRDefault="00B23635" w:rsidP="00B23635">
      <w:pPr>
        <w:rPr>
          <w:rFonts w:ascii="Trebuchet MS" w:eastAsia="Calibri" w:hAnsi="Trebuchet MS"/>
          <w:b/>
          <w:bCs/>
          <w:color w:val="0000FF"/>
          <w:sz w:val="22"/>
          <w:szCs w:val="22"/>
          <w:lang w:val="en-GB" w:eastAsia="en-GB"/>
        </w:rPr>
      </w:pPr>
    </w:p>
    <w:p w14:paraId="5120991B" w14:textId="77777777" w:rsidR="00C75DC8" w:rsidRDefault="00C75DC8" w:rsidP="00B23635">
      <w:pPr>
        <w:rPr>
          <w:rFonts w:ascii="Trebuchet MS" w:eastAsia="Calibri" w:hAnsi="Trebuchet MS"/>
          <w:b/>
          <w:bCs/>
          <w:color w:val="0000FF"/>
          <w:sz w:val="22"/>
          <w:szCs w:val="22"/>
          <w:lang w:val="en-GB" w:eastAsia="en-GB"/>
        </w:rPr>
      </w:pPr>
    </w:p>
    <w:p w14:paraId="50EB88A3" w14:textId="77777777" w:rsidR="005B2D51" w:rsidRPr="007A3CC3" w:rsidRDefault="000C2B1B" w:rsidP="00EB1AD2">
      <w:pPr>
        <w:pStyle w:val="ListParagraph"/>
        <w:numPr>
          <w:ilvl w:val="0"/>
          <w:numId w:val="6"/>
        </w:numPr>
        <w:shd w:val="clear" w:color="auto" w:fill="D9D9D9" w:themeFill="background1" w:themeFillShade="D9"/>
        <w:ind w:left="426"/>
        <w:rPr>
          <w:rFonts w:ascii="Trebuchet MS" w:hAnsi="Trebuchet MS"/>
          <w:szCs w:val="22"/>
          <w:lang w:val="en-GB"/>
        </w:rPr>
      </w:pPr>
      <w:r w:rsidRPr="007A3CC3">
        <w:rPr>
          <w:rFonts w:ascii="Trebuchet MS" w:hAnsi="Trebuchet MS"/>
          <w:b/>
          <w:szCs w:val="22"/>
          <w:lang w:val="en-GB"/>
        </w:rPr>
        <w:t xml:space="preserve">RELATION OF STATE AID RULES WITH THE </w:t>
      </w:r>
      <w:r w:rsidR="00450581" w:rsidRPr="007A3CC3">
        <w:rPr>
          <w:rFonts w:ascii="Trebuchet MS" w:hAnsi="Trebuchet MS"/>
          <w:b/>
          <w:szCs w:val="22"/>
          <w:lang w:val="en-GB"/>
        </w:rPr>
        <w:t xml:space="preserve">INTERREG NEXT </w:t>
      </w:r>
      <w:r w:rsidRPr="007A3CC3">
        <w:rPr>
          <w:rFonts w:ascii="Trebuchet MS" w:hAnsi="Trebuchet MS"/>
          <w:b/>
          <w:szCs w:val="22"/>
          <w:lang w:val="en-GB"/>
        </w:rPr>
        <w:t>BSB PROGRAM</w:t>
      </w:r>
    </w:p>
    <w:p w14:paraId="7F0EF58E" w14:textId="6361E804" w:rsidR="00AE38FC" w:rsidRDefault="00AE38FC" w:rsidP="009C61A2">
      <w:pPr>
        <w:pStyle w:val="ListParagraph"/>
        <w:spacing w:before="0" w:after="0" w:line="276" w:lineRule="auto"/>
        <w:ind w:left="0"/>
        <w:rPr>
          <w:rFonts w:ascii="Trebuchet MS" w:hAnsi="Trebuchet MS"/>
          <w:szCs w:val="22"/>
          <w:lang w:val="en-GB"/>
        </w:rPr>
      </w:pPr>
      <w:r w:rsidRPr="007A3CC3">
        <w:rPr>
          <w:rFonts w:ascii="Trebuchet MS" w:hAnsi="Trebuchet MS"/>
          <w:szCs w:val="22"/>
          <w:lang w:val="en-GB"/>
        </w:rPr>
        <w:lastRenderedPageBreak/>
        <w:t xml:space="preserve">State aid is not eligible in the framework </w:t>
      </w:r>
      <w:r w:rsidR="00371C26">
        <w:rPr>
          <w:rFonts w:ascii="Trebuchet MS" w:hAnsi="Trebuchet MS"/>
          <w:szCs w:val="22"/>
          <w:lang w:val="en-GB"/>
        </w:rPr>
        <w:t xml:space="preserve">of </w:t>
      </w:r>
      <w:r w:rsidRPr="007A3CC3">
        <w:rPr>
          <w:rFonts w:ascii="Trebuchet MS" w:hAnsi="Trebuchet MS"/>
          <w:szCs w:val="22"/>
          <w:lang w:val="en-GB"/>
        </w:rPr>
        <w:t xml:space="preserve">(INTERREG VI-B) NEXT Black Sea Basin programme, therefore any project that has state aid incidence, including the possibility of grating indirect state aid, </w:t>
      </w:r>
      <w:r w:rsidR="00371C26">
        <w:rPr>
          <w:rFonts w:ascii="Trebuchet MS" w:hAnsi="Trebuchet MS"/>
          <w:szCs w:val="22"/>
          <w:lang w:val="en-GB"/>
        </w:rPr>
        <w:t>shall</w:t>
      </w:r>
      <w:r w:rsidR="00371C26" w:rsidRPr="00371C26">
        <w:t xml:space="preserve"> </w:t>
      </w:r>
      <w:r w:rsidR="00371C26">
        <w:rPr>
          <w:rFonts w:ascii="Trebuchet MS" w:hAnsi="Trebuchet MS"/>
          <w:szCs w:val="22"/>
          <w:lang w:val="en-GB"/>
        </w:rPr>
        <w:t>receive recommendations</w:t>
      </w:r>
      <w:r w:rsidR="00371C26" w:rsidRPr="00371C26">
        <w:rPr>
          <w:rFonts w:ascii="Trebuchet MS" w:hAnsi="Trebuchet MS"/>
          <w:szCs w:val="22"/>
          <w:lang w:val="en-GB"/>
        </w:rPr>
        <w:t xml:space="preserve"> on how to proceed fu</w:t>
      </w:r>
      <w:r w:rsidR="00371C26">
        <w:rPr>
          <w:rFonts w:ascii="Trebuchet MS" w:hAnsi="Trebuchet MS"/>
          <w:szCs w:val="22"/>
          <w:lang w:val="en-GB"/>
        </w:rPr>
        <w:t>r</w:t>
      </w:r>
      <w:r w:rsidR="00371C26" w:rsidRPr="00371C26">
        <w:rPr>
          <w:rFonts w:ascii="Trebuchet MS" w:hAnsi="Trebuchet MS"/>
          <w:szCs w:val="22"/>
          <w:lang w:val="en-GB"/>
        </w:rPr>
        <w:t>ther in order to avoid state aid incidence</w:t>
      </w:r>
      <w:r w:rsidR="00170B96">
        <w:rPr>
          <w:rFonts w:ascii="Trebuchet MS" w:hAnsi="Trebuchet MS"/>
          <w:szCs w:val="22"/>
          <w:lang w:val="en-GB"/>
        </w:rPr>
        <w:t>.</w:t>
      </w:r>
    </w:p>
    <w:p w14:paraId="42020CC0" w14:textId="163F1E3D" w:rsidR="00781F32" w:rsidRPr="007A3CC3" w:rsidRDefault="000C2B1B" w:rsidP="00EB1AD2">
      <w:pPr>
        <w:pStyle w:val="Default"/>
        <w:numPr>
          <w:ilvl w:val="0"/>
          <w:numId w:val="6"/>
        </w:numPr>
        <w:shd w:val="clear" w:color="auto" w:fill="D9D9D9" w:themeFill="background1" w:themeFillShade="D9"/>
        <w:spacing w:before="240"/>
        <w:rPr>
          <w:rFonts w:ascii="Trebuchet MS" w:hAnsi="Trebuchet MS"/>
          <w:b/>
          <w:sz w:val="22"/>
          <w:szCs w:val="22"/>
          <w:lang w:val="en-GB"/>
        </w:rPr>
      </w:pPr>
      <w:r w:rsidRPr="007A3CC3">
        <w:rPr>
          <w:rFonts w:ascii="Trebuchet MS" w:hAnsi="Trebuchet MS"/>
          <w:b/>
          <w:sz w:val="22"/>
          <w:szCs w:val="22"/>
          <w:lang w:val="en-GB"/>
        </w:rPr>
        <w:t>ASSESSMENT OF THE STATE AID PRESENCE IN EACH PROJECT</w:t>
      </w:r>
    </w:p>
    <w:p w14:paraId="63AFF179" w14:textId="7504241B" w:rsidR="00781F32" w:rsidRPr="007A3CC3" w:rsidRDefault="009478A8" w:rsidP="009C61A2">
      <w:pPr>
        <w:pStyle w:val="ListParagraph"/>
        <w:spacing w:before="0" w:after="0" w:line="276" w:lineRule="auto"/>
        <w:ind w:left="0"/>
        <w:rPr>
          <w:rFonts w:ascii="Trebuchet MS" w:hAnsi="Trebuchet MS"/>
          <w:szCs w:val="22"/>
          <w:lang w:val="en-GB"/>
        </w:rPr>
      </w:pPr>
      <w:r w:rsidRPr="007A3CC3">
        <w:rPr>
          <w:rFonts w:ascii="Trebuchet MS" w:hAnsi="Trebuchet MS"/>
          <w:szCs w:val="22"/>
          <w:lang w:val="en-GB"/>
        </w:rPr>
        <w:t xml:space="preserve">A </w:t>
      </w:r>
      <w:r w:rsidR="00781F32" w:rsidRPr="007A3CC3">
        <w:rPr>
          <w:rFonts w:ascii="Trebuchet MS" w:hAnsi="Trebuchet MS"/>
          <w:szCs w:val="22"/>
          <w:lang w:val="en-GB"/>
        </w:rPr>
        <w:t>State aid assessment for</w:t>
      </w:r>
      <w:r w:rsidR="00FB731B" w:rsidRPr="007A3CC3">
        <w:rPr>
          <w:rFonts w:ascii="Trebuchet MS" w:hAnsi="Trebuchet MS"/>
          <w:szCs w:val="22"/>
          <w:lang w:val="en-GB"/>
        </w:rPr>
        <w:t xml:space="preserve"> the activities of </w:t>
      </w:r>
      <w:r w:rsidR="00781F32" w:rsidRPr="007A3CC3">
        <w:rPr>
          <w:rFonts w:ascii="Trebuchet MS" w:hAnsi="Trebuchet MS"/>
          <w:szCs w:val="22"/>
          <w:lang w:val="en-GB"/>
        </w:rPr>
        <w:t>each individual project is necessary in order to determine if the criteri</w:t>
      </w:r>
      <w:r w:rsidR="002F49D5" w:rsidRPr="007A3CC3">
        <w:rPr>
          <w:rFonts w:ascii="Trebuchet MS" w:hAnsi="Trebuchet MS"/>
          <w:szCs w:val="22"/>
          <w:lang w:val="en-GB"/>
        </w:rPr>
        <w:t>a</w:t>
      </w:r>
      <w:r w:rsidR="00781F32" w:rsidRPr="007A3CC3">
        <w:rPr>
          <w:rFonts w:ascii="Trebuchet MS" w:hAnsi="Trebuchet MS"/>
          <w:szCs w:val="22"/>
          <w:lang w:val="en-GB"/>
        </w:rPr>
        <w:t xml:space="preserve"> defining State aid are met</w:t>
      </w:r>
      <w:r w:rsidR="00AE38FC" w:rsidRPr="007A3CC3">
        <w:rPr>
          <w:rFonts w:ascii="Trebuchet MS" w:hAnsi="Trebuchet MS"/>
          <w:szCs w:val="22"/>
          <w:lang w:val="en-GB"/>
        </w:rPr>
        <w:t xml:space="preserve"> (see point 1)</w:t>
      </w:r>
      <w:r w:rsidR="00781F32" w:rsidRPr="007A3CC3">
        <w:rPr>
          <w:rFonts w:ascii="Trebuchet MS" w:hAnsi="Trebuchet MS"/>
          <w:szCs w:val="22"/>
          <w:lang w:val="en-GB"/>
        </w:rPr>
        <w:t xml:space="preserve">. </w:t>
      </w:r>
    </w:p>
    <w:p w14:paraId="6FCF92FC" w14:textId="77777777" w:rsidR="00781F32" w:rsidRPr="007A3CC3" w:rsidRDefault="00781F32" w:rsidP="009C61A2">
      <w:pPr>
        <w:pStyle w:val="ListParagraph"/>
        <w:spacing w:before="0" w:after="0" w:line="276" w:lineRule="auto"/>
        <w:ind w:left="0"/>
        <w:rPr>
          <w:rFonts w:ascii="Trebuchet MS" w:hAnsi="Trebuchet MS"/>
          <w:b/>
          <w:szCs w:val="22"/>
          <w:lang w:val="en-GB"/>
        </w:rPr>
      </w:pPr>
      <w:r w:rsidRPr="007A3CC3">
        <w:rPr>
          <w:rFonts w:ascii="Trebuchet MS" w:hAnsi="Trebuchet MS"/>
          <w:szCs w:val="22"/>
          <w:lang w:val="en-GB"/>
        </w:rPr>
        <w:t xml:space="preserve">It is important to bear in mind that </w:t>
      </w:r>
      <w:r w:rsidRPr="007A3CC3">
        <w:rPr>
          <w:rFonts w:ascii="Trebuchet MS" w:hAnsi="Trebuchet MS"/>
          <w:b/>
          <w:szCs w:val="22"/>
          <w:lang w:val="en-GB"/>
        </w:rPr>
        <w:t xml:space="preserve">if one of the criteria is not met, the grant in question does not constitute State aid. </w:t>
      </w:r>
    </w:p>
    <w:p w14:paraId="0946BA32" w14:textId="1551E33B" w:rsidR="00781F32" w:rsidRPr="007A3CC3" w:rsidRDefault="00781F32" w:rsidP="009C61A2">
      <w:pPr>
        <w:pStyle w:val="ListParagraph"/>
        <w:spacing w:before="0" w:after="0" w:line="276" w:lineRule="auto"/>
        <w:ind w:left="0"/>
        <w:rPr>
          <w:rFonts w:ascii="Trebuchet MS" w:hAnsi="Trebuchet MS"/>
          <w:b/>
          <w:szCs w:val="22"/>
          <w:lang w:val="en-GB"/>
        </w:rPr>
      </w:pPr>
      <w:r w:rsidRPr="007A3CC3">
        <w:rPr>
          <w:rFonts w:ascii="Trebuchet MS" w:hAnsi="Trebuchet MS"/>
          <w:b/>
          <w:szCs w:val="22"/>
          <w:lang w:val="en-GB"/>
        </w:rPr>
        <w:t>The state aid assessment is mandatory for all projects partners, target groups and activities.</w:t>
      </w:r>
    </w:p>
    <w:p w14:paraId="0186FB78" w14:textId="77777777" w:rsidR="000C2B1B" w:rsidRPr="007A3CC3" w:rsidRDefault="000C2B1B" w:rsidP="009C61A2">
      <w:pPr>
        <w:pStyle w:val="ListParagraph"/>
        <w:spacing w:before="0" w:after="0" w:line="276" w:lineRule="auto"/>
        <w:ind w:left="0"/>
        <w:rPr>
          <w:rFonts w:ascii="Trebuchet MS" w:hAnsi="Trebuchet MS"/>
          <w:szCs w:val="22"/>
          <w:lang w:val="en-GB"/>
        </w:rPr>
      </w:pPr>
    </w:p>
    <w:p w14:paraId="38CEA2E7" w14:textId="556239CD" w:rsidR="009D63B9" w:rsidRPr="007A3CC3" w:rsidRDefault="000C2B1B" w:rsidP="00EB1AD2">
      <w:pPr>
        <w:pStyle w:val="Default"/>
        <w:numPr>
          <w:ilvl w:val="0"/>
          <w:numId w:val="6"/>
        </w:numPr>
        <w:shd w:val="clear" w:color="auto" w:fill="D9D9D9" w:themeFill="background1" w:themeFillShade="D9"/>
        <w:rPr>
          <w:rFonts w:ascii="Trebuchet MS" w:hAnsi="Trebuchet MS"/>
          <w:b/>
          <w:sz w:val="22"/>
          <w:szCs w:val="22"/>
          <w:lang w:val="en-GB"/>
        </w:rPr>
      </w:pPr>
      <w:r w:rsidRPr="007A3CC3">
        <w:rPr>
          <w:rFonts w:ascii="Trebuchet MS" w:hAnsi="Trebuchet MS"/>
          <w:b/>
          <w:sz w:val="22"/>
          <w:szCs w:val="22"/>
          <w:lang w:val="en-GB"/>
        </w:rPr>
        <w:t xml:space="preserve">STATE AID CHECK-LIST </w:t>
      </w:r>
    </w:p>
    <w:p w14:paraId="0C8D554A" w14:textId="77777777" w:rsidR="00781F32" w:rsidRPr="007A3CC3" w:rsidRDefault="00781F32" w:rsidP="00781F32">
      <w:pPr>
        <w:pStyle w:val="ListParagraph"/>
        <w:ind w:left="0"/>
        <w:rPr>
          <w:rFonts w:ascii="Trebuchet MS" w:hAnsi="Trebuchet MS"/>
          <w:b/>
          <w:szCs w:val="22"/>
          <w:lang w:val="en-GB"/>
        </w:rPr>
      </w:pPr>
      <w:r w:rsidRPr="007A3CC3">
        <w:rPr>
          <w:rFonts w:ascii="Trebuchet MS" w:hAnsi="Trebuchet MS"/>
          <w:b/>
          <w:szCs w:val="22"/>
          <w:lang w:val="en-GB"/>
        </w:rPr>
        <w:t>A. Check list</w:t>
      </w:r>
    </w:p>
    <w:tbl>
      <w:tblPr>
        <w:tblW w:w="146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552"/>
        <w:gridCol w:w="3827"/>
        <w:gridCol w:w="3685"/>
        <w:gridCol w:w="1418"/>
        <w:gridCol w:w="2410"/>
      </w:tblGrid>
      <w:tr w:rsidR="001A3747" w:rsidRPr="007A3CC3" w14:paraId="0BDB25E8" w14:textId="77777777" w:rsidTr="009C61A2">
        <w:trPr>
          <w:tblHeader/>
        </w:trPr>
        <w:tc>
          <w:tcPr>
            <w:tcW w:w="709" w:type="dxa"/>
            <w:tcBorders>
              <w:top w:val="single" w:sz="4" w:space="0" w:color="auto"/>
              <w:left w:val="single" w:sz="4" w:space="0" w:color="auto"/>
              <w:bottom w:val="single" w:sz="4" w:space="0" w:color="auto"/>
              <w:right w:val="single" w:sz="4" w:space="0" w:color="auto"/>
            </w:tcBorders>
          </w:tcPr>
          <w:p w14:paraId="250DBBB2"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No.</w:t>
            </w:r>
          </w:p>
        </w:tc>
        <w:tc>
          <w:tcPr>
            <w:tcW w:w="2552" w:type="dxa"/>
            <w:tcBorders>
              <w:top w:val="single" w:sz="4" w:space="0" w:color="auto"/>
              <w:left w:val="single" w:sz="4" w:space="0" w:color="auto"/>
              <w:bottom w:val="single" w:sz="4" w:space="0" w:color="auto"/>
              <w:right w:val="single" w:sz="4" w:space="0" w:color="auto"/>
            </w:tcBorders>
          </w:tcPr>
          <w:p w14:paraId="1AE65DE7"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Criteria</w:t>
            </w:r>
          </w:p>
        </w:tc>
        <w:tc>
          <w:tcPr>
            <w:tcW w:w="3827" w:type="dxa"/>
            <w:tcBorders>
              <w:top w:val="single" w:sz="4" w:space="0" w:color="auto"/>
              <w:left w:val="single" w:sz="4" w:space="0" w:color="auto"/>
              <w:bottom w:val="single" w:sz="4" w:space="0" w:color="auto"/>
              <w:right w:val="single" w:sz="4" w:space="0" w:color="auto"/>
            </w:tcBorders>
          </w:tcPr>
          <w:p w14:paraId="12AD3047"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Description</w:t>
            </w:r>
          </w:p>
        </w:tc>
        <w:tc>
          <w:tcPr>
            <w:tcW w:w="3685" w:type="dxa"/>
            <w:tcBorders>
              <w:top w:val="single" w:sz="4" w:space="0" w:color="auto"/>
              <w:left w:val="single" w:sz="4" w:space="0" w:color="auto"/>
              <w:bottom w:val="single" w:sz="4" w:space="0" w:color="auto"/>
              <w:right w:val="single" w:sz="4" w:space="0" w:color="auto"/>
            </w:tcBorders>
          </w:tcPr>
          <w:p w14:paraId="1921C09A"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Question</w:t>
            </w:r>
          </w:p>
        </w:tc>
        <w:tc>
          <w:tcPr>
            <w:tcW w:w="1418" w:type="dxa"/>
            <w:tcBorders>
              <w:top w:val="single" w:sz="4" w:space="0" w:color="auto"/>
              <w:left w:val="single" w:sz="4" w:space="0" w:color="auto"/>
              <w:bottom w:val="single" w:sz="4" w:space="0" w:color="auto"/>
              <w:right w:val="single" w:sz="4" w:space="0" w:color="auto"/>
            </w:tcBorders>
          </w:tcPr>
          <w:p w14:paraId="3EE69F40" w14:textId="77777777" w:rsidR="007D10C5" w:rsidRPr="007A3CC3" w:rsidRDefault="007D10C5">
            <w:pPr>
              <w:pStyle w:val="ListParagraph"/>
              <w:ind w:left="0"/>
              <w:jc w:val="center"/>
              <w:rPr>
                <w:rFonts w:ascii="Trebuchet MS" w:hAnsi="Trebuchet MS"/>
                <w:b/>
                <w:szCs w:val="22"/>
                <w:lang w:val="en-GB"/>
              </w:rPr>
            </w:pPr>
            <w:r w:rsidRPr="007A3CC3">
              <w:rPr>
                <w:rFonts w:ascii="Trebuchet MS" w:hAnsi="Trebuchet MS"/>
                <w:b/>
                <w:szCs w:val="22"/>
                <w:lang w:val="en-GB"/>
              </w:rPr>
              <w:t>Answer (Yes/No)</w:t>
            </w:r>
          </w:p>
        </w:tc>
        <w:tc>
          <w:tcPr>
            <w:tcW w:w="2410" w:type="dxa"/>
            <w:tcBorders>
              <w:top w:val="single" w:sz="4" w:space="0" w:color="auto"/>
              <w:left w:val="single" w:sz="4" w:space="0" w:color="auto"/>
              <w:bottom w:val="single" w:sz="4" w:space="0" w:color="auto"/>
              <w:right w:val="single" w:sz="4" w:space="0" w:color="auto"/>
            </w:tcBorders>
          </w:tcPr>
          <w:p w14:paraId="307822C8" w14:textId="77777777" w:rsidR="007D10C5" w:rsidRPr="007A3CC3" w:rsidRDefault="007D10C5" w:rsidP="00C764D7">
            <w:pPr>
              <w:pStyle w:val="ListParagraph"/>
              <w:ind w:left="0"/>
              <w:jc w:val="center"/>
              <w:rPr>
                <w:rFonts w:ascii="Trebuchet MS" w:hAnsi="Trebuchet MS"/>
                <w:b/>
                <w:szCs w:val="22"/>
                <w:lang w:val="en-GB"/>
              </w:rPr>
            </w:pPr>
            <w:r w:rsidRPr="007A3CC3">
              <w:rPr>
                <w:rFonts w:ascii="Trebuchet MS" w:hAnsi="Trebuchet MS"/>
                <w:b/>
                <w:szCs w:val="22"/>
                <w:lang w:val="en-GB"/>
              </w:rPr>
              <w:t>Comments</w:t>
            </w:r>
          </w:p>
        </w:tc>
      </w:tr>
      <w:tr w:rsidR="001A3747" w:rsidRPr="007A3CC3" w14:paraId="45664AD5" w14:textId="77777777" w:rsidTr="009C61A2">
        <w:tc>
          <w:tcPr>
            <w:tcW w:w="709" w:type="dxa"/>
            <w:tcBorders>
              <w:top w:val="single" w:sz="4" w:space="0" w:color="auto"/>
              <w:left w:val="single" w:sz="4" w:space="0" w:color="auto"/>
              <w:right w:val="single" w:sz="4" w:space="0" w:color="auto"/>
            </w:tcBorders>
          </w:tcPr>
          <w:p w14:paraId="7149E130" w14:textId="77777777" w:rsidR="007D10C5" w:rsidRPr="007A3CC3" w:rsidRDefault="007D10C5" w:rsidP="00241F61">
            <w:pPr>
              <w:pStyle w:val="ListParagraph"/>
              <w:numPr>
                <w:ilvl w:val="2"/>
                <w:numId w:val="1"/>
              </w:numPr>
              <w:spacing w:before="0"/>
              <w:ind w:left="284"/>
              <w:rPr>
                <w:rFonts w:ascii="Trebuchet MS" w:hAnsi="Trebuchet MS"/>
                <w:b/>
                <w:szCs w:val="22"/>
                <w:lang w:val="en-GB"/>
              </w:rPr>
            </w:pPr>
          </w:p>
        </w:tc>
        <w:tc>
          <w:tcPr>
            <w:tcW w:w="2552" w:type="dxa"/>
            <w:tcBorders>
              <w:top w:val="single" w:sz="4" w:space="0" w:color="auto"/>
              <w:left w:val="single" w:sz="4" w:space="0" w:color="auto"/>
              <w:right w:val="single" w:sz="4" w:space="0" w:color="auto"/>
            </w:tcBorders>
          </w:tcPr>
          <w:p w14:paraId="3A50D936" w14:textId="77777777" w:rsidR="007D10C5" w:rsidRPr="007A3CC3" w:rsidRDefault="007D10C5" w:rsidP="007D10C5">
            <w:pPr>
              <w:ind w:left="-76"/>
              <w:rPr>
                <w:rFonts w:ascii="Trebuchet MS" w:hAnsi="Trebuchet MS"/>
                <w:b/>
                <w:sz w:val="22"/>
                <w:szCs w:val="22"/>
                <w:lang w:val="en-GB"/>
              </w:rPr>
            </w:pPr>
            <w:r w:rsidRPr="007A3CC3">
              <w:rPr>
                <w:rFonts w:ascii="Trebuchet MS" w:hAnsi="Trebuchet MS"/>
                <w:b/>
                <w:sz w:val="22"/>
                <w:szCs w:val="22"/>
                <w:lang w:val="en-GB"/>
              </w:rPr>
              <w:t>State resources</w:t>
            </w:r>
          </w:p>
        </w:tc>
        <w:tc>
          <w:tcPr>
            <w:tcW w:w="3827" w:type="dxa"/>
            <w:tcBorders>
              <w:top w:val="single" w:sz="4" w:space="0" w:color="auto"/>
              <w:left w:val="single" w:sz="4" w:space="0" w:color="auto"/>
              <w:bottom w:val="single" w:sz="4" w:space="0" w:color="auto"/>
              <w:right w:val="single" w:sz="4" w:space="0" w:color="auto"/>
            </w:tcBorders>
          </w:tcPr>
          <w:p w14:paraId="4AA9C050" w14:textId="7C21176E" w:rsidR="007D10C5" w:rsidRPr="007A3CC3" w:rsidRDefault="0085464D" w:rsidP="0067770D">
            <w:pPr>
              <w:rPr>
                <w:rFonts w:ascii="Trebuchet MS" w:hAnsi="Trebuchet MS"/>
                <w:sz w:val="22"/>
                <w:szCs w:val="22"/>
                <w:lang w:val="en-GB"/>
              </w:rPr>
            </w:pPr>
            <w:r w:rsidRPr="007A3CC3">
              <w:rPr>
                <w:rFonts w:ascii="Trebuchet MS" w:hAnsi="Trebuchet MS"/>
                <w:sz w:val="22"/>
                <w:szCs w:val="22"/>
                <w:lang w:val="en-GB"/>
              </w:rPr>
              <w:t>Interreg funds are considered to be granted through State resources or by the State, so the answer is YES.</w:t>
            </w:r>
          </w:p>
        </w:tc>
        <w:tc>
          <w:tcPr>
            <w:tcW w:w="3685" w:type="dxa"/>
            <w:tcBorders>
              <w:top w:val="single" w:sz="4" w:space="0" w:color="auto"/>
              <w:left w:val="single" w:sz="4" w:space="0" w:color="auto"/>
              <w:bottom w:val="single" w:sz="4" w:space="0" w:color="auto"/>
              <w:right w:val="single" w:sz="4" w:space="0" w:color="auto"/>
            </w:tcBorders>
          </w:tcPr>
          <w:p w14:paraId="6D4392C7" w14:textId="5F24DAAA" w:rsidR="007D10C5" w:rsidRPr="007A3CC3" w:rsidRDefault="0085464D" w:rsidP="0085464D">
            <w:pPr>
              <w:rPr>
                <w:rFonts w:ascii="Trebuchet MS" w:hAnsi="Trebuchet MS"/>
                <w:sz w:val="22"/>
                <w:szCs w:val="22"/>
                <w:lang w:val="en-GB"/>
              </w:rPr>
            </w:pPr>
            <w:r w:rsidRPr="007A3CC3">
              <w:rPr>
                <w:rFonts w:ascii="Trebuchet MS" w:hAnsi="Trebuchet MS"/>
                <w:bCs/>
                <w:sz w:val="22"/>
                <w:szCs w:val="22"/>
                <w:lang w:val="en-GB"/>
              </w:rPr>
              <w:t xml:space="preserve">Automatically fulfilled </w:t>
            </w:r>
          </w:p>
        </w:tc>
        <w:tc>
          <w:tcPr>
            <w:tcW w:w="1418" w:type="dxa"/>
            <w:tcBorders>
              <w:top w:val="single" w:sz="4" w:space="0" w:color="auto"/>
              <w:left w:val="single" w:sz="4" w:space="0" w:color="auto"/>
              <w:bottom w:val="single" w:sz="4" w:space="0" w:color="auto"/>
              <w:right w:val="single" w:sz="4" w:space="0" w:color="auto"/>
            </w:tcBorders>
          </w:tcPr>
          <w:p w14:paraId="5462D4B4" w14:textId="77777777" w:rsidR="007D10C5" w:rsidRPr="007A3CC3" w:rsidRDefault="007D10C5" w:rsidP="00EB1AD2">
            <w:pPr>
              <w:spacing w:after="120"/>
              <w:jc w:val="center"/>
              <w:rPr>
                <w:rFonts w:ascii="Trebuchet MS" w:hAnsi="Trebuchet MS"/>
                <w:sz w:val="22"/>
                <w:szCs w:val="22"/>
                <w:lang w:val="en-GB"/>
              </w:rPr>
            </w:pPr>
            <w:r w:rsidRPr="007A3CC3">
              <w:rPr>
                <w:rFonts w:ascii="Trebuchet MS" w:hAnsi="Trebuchet MS"/>
                <w:sz w:val="22"/>
                <w:szCs w:val="22"/>
                <w:lang w:val="en-GB"/>
              </w:rPr>
              <w:t>Yes</w:t>
            </w:r>
          </w:p>
        </w:tc>
        <w:tc>
          <w:tcPr>
            <w:tcW w:w="2410" w:type="dxa"/>
            <w:tcBorders>
              <w:top w:val="single" w:sz="4" w:space="0" w:color="auto"/>
              <w:left w:val="single" w:sz="4" w:space="0" w:color="auto"/>
              <w:bottom w:val="single" w:sz="4" w:space="0" w:color="auto"/>
              <w:right w:val="single" w:sz="4" w:space="0" w:color="auto"/>
            </w:tcBorders>
          </w:tcPr>
          <w:p w14:paraId="6E86D355" w14:textId="77777777" w:rsidR="007D10C5" w:rsidRPr="007A3CC3" w:rsidRDefault="007D10C5" w:rsidP="00241F61">
            <w:pPr>
              <w:spacing w:after="120"/>
              <w:rPr>
                <w:rFonts w:ascii="Trebuchet MS" w:hAnsi="Trebuchet MS"/>
                <w:sz w:val="22"/>
                <w:szCs w:val="22"/>
                <w:lang w:val="en-GB"/>
              </w:rPr>
            </w:pPr>
          </w:p>
        </w:tc>
      </w:tr>
      <w:tr w:rsidR="00AE38FC" w:rsidRPr="007A3CC3" w14:paraId="2F44785A" w14:textId="77777777" w:rsidTr="009C61A2">
        <w:tc>
          <w:tcPr>
            <w:tcW w:w="709" w:type="dxa"/>
            <w:vMerge w:val="restart"/>
            <w:tcBorders>
              <w:top w:val="single" w:sz="4" w:space="0" w:color="auto"/>
              <w:left w:val="single" w:sz="4" w:space="0" w:color="auto"/>
              <w:right w:val="single" w:sz="4" w:space="0" w:color="auto"/>
            </w:tcBorders>
          </w:tcPr>
          <w:p w14:paraId="0051970A" w14:textId="77777777" w:rsidR="00AE38FC" w:rsidRPr="007A3CC3" w:rsidRDefault="00AE38FC" w:rsidP="00B8583F">
            <w:pPr>
              <w:rPr>
                <w:rFonts w:ascii="Trebuchet MS" w:hAnsi="Trebuchet MS"/>
                <w:b/>
                <w:sz w:val="22"/>
                <w:szCs w:val="22"/>
                <w:lang w:val="en-GB"/>
              </w:rPr>
            </w:pPr>
            <w:r w:rsidRPr="007A3CC3">
              <w:rPr>
                <w:rFonts w:ascii="Trebuchet MS" w:hAnsi="Trebuchet MS"/>
                <w:b/>
                <w:sz w:val="22"/>
                <w:szCs w:val="22"/>
                <w:lang w:val="en-GB"/>
              </w:rPr>
              <w:t xml:space="preserve">2. </w:t>
            </w:r>
          </w:p>
        </w:tc>
        <w:tc>
          <w:tcPr>
            <w:tcW w:w="2552" w:type="dxa"/>
            <w:vMerge w:val="restart"/>
            <w:tcBorders>
              <w:top w:val="single" w:sz="4" w:space="0" w:color="auto"/>
              <w:left w:val="single" w:sz="4" w:space="0" w:color="auto"/>
              <w:right w:val="single" w:sz="4" w:space="0" w:color="auto"/>
            </w:tcBorders>
          </w:tcPr>
          <w:p w14:paraId="36047463" w14:textId="23E58406" w:rsidR="00AE38FC" w:rsidRPr="007A3CC3" w:rsidRDefault="00AE38FC" w:rsidP="007D10C5">
            <w:pPr>
              <w:ind w:left="-76"/>
              <w:rPr>
                <w:rFonts w:ascii="Trebuchet MS" w:hAnsi="Trebuchet MS"/>
                <w:b/>
                <w:sz w:val="22"/>
                <w:szCs w:val="22"/>
                <w:lang w:val="en-GB"/>
              </w:rPr>
            </w:pPr>
            <w:r w:rsidRPr="007A3CC3">
              <w:rPr>
                <w:rFonts w:ascii="Trebuchet MS" w:hAnsi="Trebuchet MS"/>
                <w:b/>
                <w:sz w:val="22"/>
                <w:szCs w:val="22"/>
                <w:lang w:val="en-GB"/>
              </w:rPr>
              <w:t>Economic advantage to an undertaking</w:t>
            </w:r>
          </w:p>
          <w:p w14:paraId="425EDAA5" w14:textId="170CB74D" w:rsidR="00AE38FC" w:rsidRPr="007A3CC3" w:rsidRDefault="00AE38FC" w:rsidP="00C70D4D">
            <w:pPr>
              <w:ind w:left="-76"/>
              <w:rPr>
                <w:rFonts w:ascii="Trebuchet MS" w:hAnsi="Trebuchet MS"/>
                <w:b/>
                <w:sz w:val="22"/>
                <w:szCs w:val="22"/>
                <w:lang w:val="en-GB"/>
              </w:rPr>
            </w:pPr>
          </w:p>
          <w:p w14:paraId="551BFCF3" w14:textId="13E544DD" w:rsidR="00AE38FC" w:rsidRPr="007A3CC3" w:rsidRDefault="00AE38FC" w:rsidP="007D10C5">
            <w:pPr>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2DC3D776" w14:textId="77777777" w:rsidR="00AE38FC" w:rsidRPr="007A3CC3" w:rsidRDefault="00AE38FC" w:rsidP="0067770D">
            <w:pPr>
              <w:rPr>
                <w:rFonts w:ascii="Trebuchet MS" w:hAnsi="Trebuchet MS"/>
                <w:b/>
                <w:sz w:val="22"/>
                <w:szCs w:val="22"/>
                <w:lang w:val="en-GB"/>
              </w:rPr>
            </w:pPr>
            <w:r w:rsidRPr="007A3CC3">
              <w:rPr>
                <w:rFonts w:ascii="Trebuchet MS" w:hAnsi="Trebuchet MS"/>
                <w:b/>
                <w:sz w:val="22"/>
                <w:szCs w:val="22"/>
                <w:lang w:val="en-GB"/>
              </w:rPr>
              <w:t>The first step is to identify whether the beneficiary represents an undertaking.</w:t>
            </w:r>
          </w:p>
          <w:p w14:paraId="17ED0B49" w14:textId="77777777" w:rsidR="00AE38FC" w:rsidRPr="007A3CC3" w:rsidRDefault="00AE38FC" w:rsidP="004F2FEE">
            <w:pPr>
              <w:ind w:left="-76"/>
              <w:rPr>
                <w:rFonts w:ascii="Trebuchet MS" w:hAnsi="Trebuchet MS"/>
                <w:i/>
                <w:sz w:val="22"/>
                <w:szCs w:val="22"/>
                <w:lang w:val="en-GB"/>
              </w:rPr>
            </w:pPr>
            <w:r w:rsidRPr="007A3CC3">
              <w:rPr>
                <w:rFonts w:ascii="Trebuchet MS" w:hAnsi="Trebuchet MS"/>
                <w:i/>
                <w:sz w:val="22"/>
                <w:szCs w:val="22"/>
                <w:lang w:val="en-GB"/>
              </w:rPr>
              <w:t>An undertaking is defined as any entity, regardless of its legal status, which is engaged in economic (commercial/competitive) activity and where there is a market in comparable goods or services.</w:t>
            </w:r>
          </w:p>
          <w:p w14:paraId="4D2DA248" w14:textId="77777777" w:rsidR="00AE38FC" w:rsidRPr="007A3CC3" w:rsidRDefault="00AE38FC" w:rsidP="0067770D">
            <w:pPr>
              <w:rPr>
                <w:rFonts w:ascii="Trebuchet MS" w:hAnsi="Trebuchet MS"/>
                <w:sz w:val="22"/>
                <w:szCs w:val="22"/>
                <w:lang w:val="en-GB"/>
              </w:rPr>
            </w:pPr>
          </w:p>
        </w:tc>
        <w:tc>
          <w:tcPr>
            <w:tcW w:w="3685" w:type="dxa"/>
            <w:tcBorders>
              <w:top w:val="single" w:sz="4" w:space="0" w:color="auto"/>
              <w:left w:val="single" w:sz="4" w:space="0" w:color="auto"/>
              <w:bottom w:val="single" w:sz="4" w:space="0" w:color="auto"/>
              <w:right w:val="single" w:sz="4" w:space="0" w:color="auto"/>
            </w:tcBorders>
          </w:tcPr>
          <w:p w14:paraId="6AB78AE1" w14:textId="5D8F829D" w:rsidR="00AE38FC" w:rsidRPr="007A3CC3" w:rsidRDefault="00AE38FC" w:rsidP="006F1AA8">
            <w:pPr>
              <w:rPr>
                <w:rStyle w:val="Strong"/>
                <w:rFonts w:ascii="Trebuchet MS" w:hAnsi="Trebuchet MS"/>
                <w:b w:val="0"/>
                <w:bCs w:val="0"/>
                <w:sz w:val="22"/>
                <w:szCs w:val="22"/>
                <w:lang w:val="en-GB"/>
              </w:rPr>
            </w:pPr>
            <w:r w:rsidRPr="007A3CC3">
              <w:rPr>
                <w:rStyle w:val="Strong"/>
                <w:rFonts w:ascii="Trebuchet MS" w:hAnsi="Trebuchet MS"/>
                <w:b w:val="0"/>
                <w:sz w:val="22"/>
                <w:szCs w:val="22"/>
              </w:rPr>
              <w:t xml:space="preserve">1. </w:t>
            </w:r>
            <w:r w:rsidRPr="007A3CC3">
              <w:rPr>
                <w:rStyle w:val="Strong"/>
                <w:rFonts w:ascii="Trebuchet MS" w:hAnsi="Trebuchet MS"/>
                <w:sz w:val="22"/>
                <w:szCs w:val="22"/>
              </w:rPr>
              <w:t>Is the beneficiary</w:t>
            </w:r>
            <w:r w:rsidRPr="007A3CC3">
              <w:rPr>
                <w:rStyle w:val="Strong"/>
                <w:rFonts w:ascii="Trebuchet MS" w:hAnsi="Trebuchet MS"/>
                <w:b w:val="0"/>
                <w:sz w:val="22"/>
                <w:szCs w:val="22"/>
              </w:rPr>
              <w:t xml:space="preserve"> </w:t>
            </w:r>
            <w:r w:rsidRPr="007A3CC3">
              <w:rPr>
                <w:rFonts w:ascii="Trebuchet MS" w:hAnsi="Trebuchet MS"/>
                <w:sz w:val="22"/>
                <w:szCs w:val="22"/>
                <w:lang w:val="en-GB"/>
              </w:rPr>
              <w:t>or its’ partners</w:t>
            </w:r>
            <w:r w:rsidRPr="007A3CC3">
              <w:rPr>
                <w:rStyle w:val="Strong"/>
                <w:rFonts w:ascii="Trebuchet MS" w:hAnsi="Trebuchet MS"/>
                <w:b w:val="0"/>
                <w:sz w:val="22"/>
                <w:szCs w:val="22"/>
              </w:rPr>
              <w:t xml:space="preserve"> </w:t>
            </w:r>
            <w:r w:rsidRPr="007A3CC3">
              <w:rPr>
                <w:rStyle w:val="Strong"/>
                <w:rFonts w:ascii="Trebuchet MS" w:hAnsi="Trebuchet MS"/>
                <w:sz w:val="22"/>
                <w:szCs w:val="22"/>
              </w:rPr>
              <w:t>an 'undertaking'</w:t>
            </w:r>
            <w:r w:rsidRPr="007A3CC3">
              <w:rPr>
                <w:rStyle w:val="Strong"/>
                <w:rFonts w:ascii="Trebuchet MS" w:hAnsi="Trebuchet MS"/>
                <w:b w:val="0"/>
                <w:sz w:val="22"/>
                <w:szCs w:val="22"/>
              </w:rPr>
              <w:t xml:space="preserve">? </w:t>
            </w:r>
          </w:p>
          <w:p w14:paraId="1E57DB11" w14:textId="6592A0F1" w:rsidR="00AE38FC" w:rsidRPr="007A3CC3" w:rsidRDefault="00AE38FC" w:rsidP="000F3D97">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2B7BE249" w14:textId="77777777" w:rsidR="00AE38FC" w:rsidRPr="007A3CC3" w:rsidRDefault="00AE38FC" w:rsidP="00EB1AD2">
            <w:pPr>
              <w:spacing w:after="120"/>
              <w:jc w:val="center"/>
              <w:rPr>
                <w:rFonts w:ascii="Trebuchet MS" w:hAnsi="Trebuchet MS"/>
                <w:sz w:val="22"/>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4AA4CC75" w14:textId="77777777" w:rsidR="00AE38FC" w:rsidRPr="007A3CC3" w:rsidRDefault="00AE38FC" w:rsidP="00241F61">
            <w:pPr>
              <w:spacing w:after="120"/>
              <w:rPr>
                <w:rFonts w:ascii="Trebuchet MS" w:hAnsi="Trebuchet MS"/>
                <w:sz w:val="22"/>
                <w:szCs w:val="22"/>
                <w:lang w:val="en-GB"/>
              </w:rPr>
            </w:pPr>
          </w:p>
        </w:tc>
      </w:tr>
      <w:tr w:rsidR="00AE38FC" w:rsidRPr="007A3CC3" w14:paraId="20F8369D" w14:textId="77777777" w:rsidTr="009C61A2">
        <w:tc>
          <w:tcPr>
            <w:tcW w:w="709" w:type="dxa"/>
            <w:vMerge/>
            <w:tcBorders>
              <w:left w:val="single" w:sz="4" w:space="0" w:color="auto"/>
              <w:right w:val="single" w:sz="4" w:space="0" w:color="auto"/>
            </w:tcBorders>
          </w:tcPr>
          <w:p w14:paraId="70C9D1FC" w14:textId="77777777" w:rsidR="00AE38FC" w:rsidRPr="00C27E80" w:rsidRDefault="00AE38FC" w:rsidP="00AF34BE">
            <w:pPr>
              <w:pStyle w:val="ListParagraph"/>
              <w:spacing w:before="0"/>
              <w:ind w:left="284"/>
              <w:rPr>
                <w:rFonts w:ascii="Trebuchet MS" w:hAnsi="Trebuchet MS"/>
                <w:b/>
                <w:szCs w:val="22"/>
                <w:lang w:val="en-GB"/>
              </w:rPr>
            </w:pPr>
          </w:p>
        </w:tc>
        <w:tc>
          <w:tcPr>
            <w:tcW w:w="2552" w:type="dxa"/>
            <w:vMerge/>
            <w:tcBorders>
              <w:left w:val="single" w:sz="4" w:space="0" w:color="auto"/>
              <w:right w:val="single" w:sz="4" w:space="0" w:color="auto"/>
            </w:tcBorders>
          </w:tcPr>
          <w:p w14:paraId="0989A0B8" w14:textId="55531A4B" w:rsidR="00AE38FC" w:rsidRPr="00C27E80" w:rsidRDefault="00AE38FC" w:rsidP="007D10C5">
            <w:pPr>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7FE7632B" w14:textId="23AF07E5" w:rsidR="00AE38FC" w:rsidRPr="007A3CC3" w:rsidRDefault="00AE38FC" w:rsidP="00AE38FC">
            <w:pPr>
              <w:rPr>
                <w:rFonts w:ascii="Trebuchet MS" w:hAnsi="Trebuchet MS"/>
                <w:sz w:val="22"/>
                <w:szCs w:val="22"/>
                <w:lang w:val="en-GB"/>
              </w:rPr>
            </w:pPr>
            <w:r w:rsidRPr="007A3CC3">
              <w:rPr>
                <w:rFonts w:ascii="Trebuchet MS" w:hAnsi="Trebuchet MS"/>
                <w:b/>
                <w:sz w:val="22"/>
                <w:szCs w:val="22"/>
                <w:lang w:val="en-GB"/>
              </w:rPr>
              <w:t>Economic activity</w:t>
            </w:r>
            <w:r w:rsidRPr="007A3CC3">
              <w:rPr>
                <w:rFonts w:ascii="Trebuchet MS" w:hAnsi="Trebuchet MS"/>
                <w:sz w:val="22"/>
                <w:szCs w:val="22"/>
                <w:lang w:val="en-GB"/>
              </w:rPr>
              <w:t xml:space="preserve"> </w:t>
            </w:r>
            <w:r w:rsidRPr="007A3CC3">
              <w:rPr>
                <w:rFonts w:ascii="Trebuchet MS" w:hAnsi="Trebuchet MS"/>
                <w:i/>
                <w:sz w:val="22"/>
                <w:szCs w:val="22"/>
                <w:lang w:val="en-GB"/>
              </w:rPr>
              <w:t xml:space="preserve">means the supply of </w:t>
            </w:r>
            <w:r w:rsidRPr="007A3CC3">
              <w:rPr>
                <w:rFonts w:ascii="Trebuchet MS" w:hAnsi="Trebuchet MS"/>
                <w:i/>
                <w:sz w:val="22"/>
                <w:szCs w:val="22"/>
              </w:rPr>
              <w:t>goods or services on a given market and which could, at least in principle, be carried out by private actors in order to make profit.</w:t>
            </w:r>
          </w:p>
        </w:tc>
        <w:tc>
          <w:tcPr>
            <w:tcW w:w="3685" w:type="dxa"/>
            <w:tcBorders>
              <w:top w:val="single" w:sz="4" w:space="0" w:color="auto"/>
              <w:left w:val="single" w:sz="4" w:space="0" w:color="auto"/>
              <w:bottom w:val="single" w:sz="4" w:space="0" w:color="auto"/>
              <w:right w:val="single" w:sz="4" w:space="0" w:color="auto"/>
            </w:tcBorders>
          </w:tcPr>
          <w:p w14:paraId="6AD46EE4" w14:textId="6E390475" w:rsidR="00AE38FC" w:rsidRPr="007A3CC3" w:rsidRDefault="00AE38FC" w:rsidP="0067770D">
            <w:pPr>
              <w:rPr>
                <w:rFonts w:ascii="Trebuchet MS" w:hAnsi="Trebuchet MS"/>
                <w:i/>
                <w:sz w:val="22"/>
                <w:szCs w:val="22"/>
                <w:lang w:val="en-GB"/>
              </w:rPr>
            </w:pPr>
            <w:r w:rsidRPr="007A3CC3">
              <w:rPr>
                <w:rStyle w:val="Strong"/>
                <w:rFonts w:ascii="Trebuchet MS" w:hAnsi="Trebuchet MS"/>
                <w:b w:val="0"/>
                <w:sz w:val="22"/>
                <w:szCs w:val="22"/>
              </w:rPr>
              <w:t xml:space="preserve">2. Is an undertaking engaged in economic activity? </w:t>
            </w:r>
          </w:p>
          <w:p w14:paraId="72AF0DD9" w14:textId="1CEAF4B5" w:rsidR="00AE38FC" w:rsidRPr="007A3CC3" w:rsidRDefault="00AE38FC" w:rsidP="008260D0">
            <w:pPr>
              <w:spacing w:after="120"/>
              <w:rPr>
                <w:rFonts w:ascii="Trebuchet MS" w:hAnsi="Trebuchet MS"/>
                <w:bCs/>
                <w:sz w:val="22"/>
                <w:szCs w:val="22"/>
                <w:lang w:val="en-GB"/>
              </w:rPr>
            </w:pPr>
            <w:r w:rsidRPr="007A3CC3">
              <w:rPr>
                <w:rFonts w:ascii="Trebuchet MS" w:hAnsi="Trebuchet MS"/>
                <w:sz w:val="22"/>
                <w:szCs w:val="22"/>
              </w:rPr>
              <w:t xml:space="preserve">3. </w:t>
            </w:r>
            <w:r w:rsidR="008260D0">
              <w:rPr>
                <w:rFonts w:ascii="Trebuchet MS" w:hAnsi="Trebuchet MS"/>
                <w:sz w:val="22"/>
                <w:szCs w:val="22"/>
              </w:rPr>
              <w:t>Are there a</w:t>
            </w:r>
            <w:r w:rsidRPr="007A3CC3">
              <w:rPr>
                <w:rFonts w:ascii="Trebuchet MS" w:hAnsi="Trebuchet MS"/>
                <w:sz w:val="22"/>
                <w:szCs w:val="22"/>
              </w:rPr>
              <w:t xml:space="preserve">ny products/services </w:t>
            </w:r>
            <w:r w:rsidR="008260D0">
              <w:rPr>
                <w:rFonts w:ascii="Trebuchet MS" w:hAnsi="Trebuchet MS"/>
                <w:sz w:val="22"/>
                <w:szCs w:val="22"/>
              </w:rPr>
              <w:t xml:space="preserve">usually </w:t>
            </w:r>
            <w:r w:rsidRPr="007A3CC3">
              <w:rPr>
                <w:rFonts w:ascii="Trebuchet MS" w:hAnsi="Trebuchet MS"/>
                <w:sz w:val="22"/>
                <w:szCs w:val="22"/>
              </w:rPr>
              <w:t>offered on a market?</w:t>
            </w:r>
          </w:p>
        </w:tc>
        <w:tc>
          <w:tcPr>
            <w:tcW w:w="1418" w:type="dxa"/>
            <w:tcBorders>
              <w:top w:val="single" w:sz="4" w:space="0" w:color="auto"/>
              <w:left w:val="single" w:sz="4" w:space="0" w:color="auto"/>
              <w:bottom w:val="single" w:sz="4" w:space="0" w:color="auto"/>
              <w:right w:val="single" w:sz="4" w:space="0" w:color="auto"/>
            </w:tcBorders>
          </w:tcPr>
          <w:p w14:paraId="40B322C3" w14:textId="77777777" w:rsidR="00AE38FC" w:rsidRPr="007A3CC3" w:rsidRDefault="00AE38FC" w:rsidP="00EB1AD2">
            <w:pPr>
              <w:spacing w:after="120"/>
              <w:jc w:val="center"/>
              <w:rPr>
                <w:rFonts w:ascii="Trebuchet MS" w:hAnsi="Trebuchet MS"/>
                <w:sz w:val="22"/>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33496018" w14:textId="77777777" w:rsidR="00AE38FC" w:rsidRPr="007A3CC3" w:rsidRDefault="00AE38FC" w:rsidP="00241F61">
            <w:pPr>
              <w:spacing w:after="120"/>
              <w:rPr>
                <w:rFonts w:ascii="Trebuchet MS" w:hAnsi="Trebuchet MS"/>
                <w:sz w:val="22"/>
                <w:szCs w:val="22"/>
                <w:lang w:val="en-GB"/>
              </w:rPr>
            </w:pPr>
          </w:p>
        </w:tc>
      </w:tr>
      <w:tr w:rsidR="00AE38FC" w:rsidRPr="007A3CC3" w14:paraId="5CFEF399" w14:textId="77777777" w:rsidTr="009C61A2">
        <w:tc>
          <w:tcPr>
            <w:tcW w:w="709" w:type="dxa"/>
            <w:vMerge w:val="restart"/>
            <w:tcBorders>
              <w:top w:val="single" w:sz="4" w:space="0" w:color="auto"/>
              <w:left w:val="single" w:sz="4" w:space="0" w:color="auto"/>
              <w:right w:val="single" w:sz="4" w:space="0" w:color="auto"/>
            </w:tcBorders>
          </w:tcPr>
          <w:p w14:paraId="6D53D9DB" w14:textId="7CBA986B" w:rsidR="00AE38FC" w:rsidRPr="007A3CC3" w:rsidRDefault="00AE38FC" w:rsidP="000F3D97">
            <w:pPr>
              <w:rPr>
                <w:rFonts w:ascii="Trebuchet MS" w:hAnsi="Trebuchet MS"/>
                <w:b/>
                <w:sz w:val="22"/>
                <w:szCs w:val="22"/>
                <w:lang w:val="en-GB"/>
              </w:rPr>
            </w:pPr>
          </w:p>
        </w:tc>
        <w:tc>
          <w:tcPr>
            <w:tcW w:w="2552" w:type="dxa"/>
            <w:vMerge/>
            <w:tcBorders>
              <w:left w:val="single" w:sz="4" w:space="0" w:color="auto"/>
              <w:right w:val="single" w:sz="4" w:space="0" w:color="auto"/>
            </w:tcBorders>
          </w:tcPr>
          <w:p w14:paraId="44D9A8EF" w14:textId="50AE3BAD" w:rsidR="00AE38FC" w:rsidRPr="007A3CC3" w:rsidRDefault="00AE38FC" w:rsidP="007D10C5">
            <w:pPr>
              <w:rPr>
                <w:rFonts w:ascii="Trebuchet MS" w:hAnsi="Trebuchet MS"/>
                <w:i/>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095B6546" w14:textId="77777777" w:rsidR="00AE38FC" w:rsidRPr="007A3CC3" w:rsidRDefault="00AE38FC" w:rsidP="004F2FEE">
            <w:pPr>
              <w:rPr>
                <w:rFonts w:ascii="Trebuchet MS" w:hAnsi="Trebuchet MS"/>
                <w:b/>
                <w:sz w:val="22"/>
                <w:szCs w:val="22"/>
                <w:lang w:val="en-GB"/>
              </w:rPr>
            </w:pPr>
            <w:r w:rsidRPr="007A3CC3">
              <w:rPr>
                <w:rFonts w:ascii="Trebuchet MS" w:hAnsi="Trebuchet MS"/>
                <w:b/>
                <w:sz w:val="22"/>
                <w:szCs w:val="22"/>
                <w:lang w:val="en-GB"/>
              </w:rPr>
              <w:t>Economic advantage</w:t>
            </w:r>
          </w:p>
          <w:p w14:paraId="59C53E08" w14:textId="77777777" w:rsidR="00AE38FC" w:rsidRPr="007A3CC3" w:rsidRDefault="00AE38FC" w:rsidP="007750ED">
            <w:pPr>
              <w:spacing w:before="120"/>
              <w:rPr>
                <w:rFonts w:ascii="Trebuchet MS" w:hAnsi="Trebuchet MS"/>
                <w:sz w:val="22"/>
                <w:szCs w:val="22"/>
                <w:lang w:val="en-GB"/>
              </w:rPr>
            </w:pPr>
            <w:r w:rsidRPr="007A3CC3">
              <w:rPr>
                <w:rFonts w:ascii="Trebuchet MS" w:hAnsi="Trebuchet MS"/>
                <w:sz w:val="22"/>
                <w:szCs w:val="22"/>
                <w:lang w:val="en-GB"/>
              </w:rPr>
              <w:t xml:space="preserve">The key issue is to consider whether, and under which conditions, the grant award/financial support favours certain undertakings by giving them an </w:t>
            </w:r>
            <w:r w:rsidRPr="007A3CC3">
              <w:rPr>
                <w:rFonts w:ascii="Trebuchet MS" w:hAnsi="Trebuchet MS"/>
                <w:sz w:val="22"/>
                <w:szCs w:val="22"/>
                <w:u w:val="single"/>
                <w:lang w:val="en-GB"/>
              </w:rPr>
              <w:t>economic advantage</w:t>
            </w:r>
            <w:r w:rsidRPr="007A3CC3">
              <w:rPr>
                <w:rFonts w:ascii="Trebuchet MS" w:hAnsi="Trebuchet MS"/>
                <w:sz w:val="22"/>
                <w:szCs w:val="22"/>
                <w:lang w:val="en-GB"/>
              </w:rPr>
              <w:t>.</w:t>
            </w:r>
          </w:p>
          <w:p w14:paraId="6D32B4C2" w14:textId="295340EB" w:rsidR="00AE38FC" w:rsidRPr="007A3CC3" w:rsidRDefault="006401B2" w:rsidP="00AA3887">
            <w:pPr>
              <w:spacing w:before="120"/>
              <w:rPr>
                <w:rFonts w:ascii="Trebuchet MS" w:hAnsi="Trebuchet MS"/>
                <w:sz w:val="22"/>
                <w:szCs w:val="22"/>
                <w:lang w:val="en-GB"/>
              </w:rPr>
            </w:pPr>
            <w:r w:rsidRPr="007A3CC3">
              <w:rPr>
                <w:rFonts w:ascii="Trebuchet MS" w:hAnsi="Trebuchet MS"/>
                <w:sz w:val="22"/>
                <w:szCs w:val="22"/>
                <w:lang w:val="en-GB"/>
              </w:rPr>
              <w:t>In line with the case law of the European Courts, the concept of economic advantage under the State aid rules includes any advantage “which the recipient undertaking would not have received under normal market conditions”.</w:t>
            </w:r>
          </w:p>
        </w:tc>
        <w:tc>
          <w:tcPr>
            <w:tcW w:w="3685" w:type="dxa"/>
            <w:tcBorders>
              <w:top w:val="single" w:sz="4" w:space="0" w:color="auto"/>
              <w:left w:val="single" w:sz="4" w:space="0" w:color="auto"/>
              <w:bottom w:val="single" w:sz="4" w:space="0" w:color="auto"/>
              <w:right w:val="single" w:sz="4" w:space="0" w:color="auto"/>
            </w:tcBorders>
          </w:tcPr>
          <w:p w14:paraId="43D02E7B" w14:textId="1D764AD1" w:rsidR="00AE38FC" w:rsidRPr="007A3CC3" w:rsidRDefault="00AE38FC" w:rsidP="00624EC2">
            <w:pPr>
              <w:rPr>
                <w:rFonts w:ascii="Trebuchet MS" w:hAnsi="Trebuchet MS"/>
                <w:sz w:val="22"/>
                <w:szCs w:val="22"/>
                <w:lang w:val="en-GB"/>
              </w:rPr>
            </w:pPr>
            <w:r w:rsidRPr="007A3CC3">
              <w:rPr>
                <w:rFonts w:ascii="Trebuchet MS" w:hAnsi="Trebuchet MS"/>
                <w:sz w:val="22"/>
                <w:szCs w:val="22"/>
              </w:rPr>
              <w:t xml:space="preserve">4. Does the </w:t>
            </w:r>
            <w:r w:rsidRPr="007A3CC3">
              <w:rPr>
                <w:rFonts w:ascii="Trebuchet MS" w:hAnsi="Trebuchet MS"/>
                <w:bCs/>
                <w:sz w:val="22"/>
                <w:szCs w:val="22"/>
              </w:rPr>
              <w:t>grant award</w:t>
            </w:r>
            <w:r w:rsidRPr="007A3CC3">
              <w:rPr>
                <w:rFonts w:ascii="Trebuchet MS" w:hAnsi="Trebuchet MS"/>
                <w:sz w:val="22"/>
                <w:szCs w:val="22"/>
              </w:rPr>
              <w:t xml:space="preserve"> /financial support confer an economic advantage </w:t>
            </w:r>
            <w:r w:rsidRPr="007A3CC3">
              <w:rPr>
                <w:rFonts w:ascii="Trebuchet MS" w:hAnsi="Trebuchet MS"/>
                <w:sz w:val="22"/>
                <w:szCs w:val="22"/>
                <w:lang w:val="en-GB"/>
              </w:rPr>
              <w:t xml:space="preserve">(a benefit) which an undertaking would not have obtained under normal </w:t>
            </w:r>
            <w:r w:rsidRPr="007A3CC3">
              <w:rPr>
                <w:rFonts w:ascii="Trebuchet MS" w:hAnsi="Trebuchet MS"/>
                <w:sz w:val="22"/>
                <w:szCs w:val="22"/>
              </w:rPr>
              <w:t>market</w:t>
            </w:r>
            <w:r w:rsidRPr="007A3CC3">
              <w:rPr>
                <w:rFonts w:ascii="Trebuchet MS" w:hAnsi="Trebuchet MS"/>
                <w:sz w:val="22"/>
                <w:szCs w:val="22"/>
                <w:lang w:val="en-GB"/>
              </w:rPr>
              <w:t xml:space="preserve"> conditions? Or is there no advantage, e.g. it is merely a service at market price (e.g. obtained through public procurement)?</w:t>
            </w:r>
          </w:p>
          <w:p w14:paraId="49E253FD" w14:textId="032DA02B" w:rsidR="00AE38FC" w:rsidRPr="007A3CC3" w:rsidRDefault="00AE38FC" w:rsidP="000F3D97">
            <w:pPr>
              <w:rPr>
                <w:rFonts w:ascii="Trebuchet MS" w:hAnsi="Trebuchet MS"/>
                <w:sz w:val="22"/>
                <w:szCs w:val="22"/>
                <w:lang w:val="en-GB"/>
              </w:rPr>
            </w:pPr>
            <w:r w:rsidRPr="007A3CC3">
              <w:rPr>
                <w:rFonts w:ascii="Trebuchet MS" w:hAnsi="Trebuchet MS"/>
                <w:sz w:val="22"/>
                <w:szCs w:val="22"/>
                <w:lang w:val="en-GB"/>
              </w:rPr>
              <w:t xml:space="preserve">For example a service that is reimbursed at market price </w:t>
            </w:r>
            <w:r w:rsidRPr="007A3CC3">
              <w:rPr>
                <w:rFonts w:ascii="Trebuchet MS" w:hAnsi="Trebuchet MS"/>
                <w:sz w:val="22"/>
                <w:szCs w:val="22"/>
                <w:u w:val="single"/>
                <w:lang w:val="en-GB"/>
              </w:rPr>
              <w:t xml:space="preserve">is not conveying an </w:t>
            </w:r>
            <w:r w:rsidRPr="007A3CC3">
              <w:rPr>
                <w:rFonts w:ascii="Trebuchet MS" w:hAnsi="Trebuchet MS"/>
                <w:i/>
                <w:iCs/>
                <w:sz w:val="22"/>
                <w:szCs w:val="22"/>
                <w:u w:val="single"/>
                <w:lang w:val="en-GB"/>
              </w:rPr>
              <w:t>advantage</w:t>
            </w:r>
            <w:r w:rsidR="00AA3887">
              <w:rPr>
                <w:rFonts w:ascii="Trebuchet MS" w:hAnsi="Trebuchet MS"/>
                <w:sz w:val="22"/>
                <w:szCs w:val="22"/>
                <w:lang w:val="en-GB"/>
              </w:rPr>
              <w:t>.</w:t>
            </w:r>
          </w:p>
          <w:p w14:paraId="4D4D71CF" w14:textId="5E6B82DC" w:rsidR="00AE38FC" w:rsidRPr="007A3CC3" w:rsidRDefault="00AE38FC" w:rsidP="004F607D">
            <w:pPr>
              <w:rPr>
                <w:rFonts w:ascii="Trebuchet MS" w:hAnsi="Trebuchet MS"/>
                <w:sz w:val="22"/>
                <w:szCs w:val="22"/>
                <w:u w:val="single"/>
                <w:lang w:val="en-GB"/>
              </w:rPr>
            </w:pPr>
          </w:p>
        </w:tc>
        <w:tc>
          <w:tcPr>
            <w:tcW w:w="1418" w:type="dxa"/>
            <w:tcBorders>
              <w:top w:val="single" w:sz="4" w:space="0" w:color="auto"/>
              <w:left w:val="single" w:sz="4" w:space="0" w:color="auto"/>
              <w:bottom w:val="single" w:sz="4" w:space="0" w:color="auto"/>
              <w:right w:val="single" w:sz="4" w:space="0" w:color="auto"/>
            </w:tcBorders>
          </w:tcPr>
          <w:p w14:paraId="2F13EB71" w14:textId="77777777" w:rsidR="00AE38FC" w:rsidRPr="007A3CC3" w:rsidRDefault="00AE38FC" w:rsidP="00EB1AD2">
            <w:pPr>
              <w:pStyle w:val="ListParagraph"/>
              <w:ind w:left="317"/>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2A3C0E57" w14:textId="77777777" w:rsidR="00AE38FC" w:rsidRPr="007A3CC3" w:rsidRDefault="00AE38FC" w:rsidP="00241F61">
            <w:pPr>
              <w:pStyle w:val="ListParagraph"/>
              <w:ind w:left="317"/>
              <w:rPr>
                <w:rFonts w:ascii="Trebuchet MS" w:hAnsi="Trebuchet MS"/>
                <w:szCs w:val="22"/>
                <w:lang w:val="en-GB"/>
              </w:rPr>
            </w:pPr>
          </w:p>
        </w:tc>
      </w:tr>
      <w:tr w:rsidR="00AE38FC" w:rsidRPr="007A3CC3" w14:paraId="3D278442" w14:textId="77777777" w:rsidTr="009C61A2">
        <w:trPr>
          <w:trHeight w:val="3843"/>
        </w:trPr>
        <w:tc>
          <w:tcPr>
            <w:tcW w:w="709" w:type="dxa"/>
            <w:vMerge/>
            <w:tcBorders>
              <w:left w:val="single" w:sz="4" w:space="0" w:color="auto"/>
              <w:bottom w:val="single" w:sz="4" w:space="0" w:color="auto"/>
              <w:right w:val="single" w:sz="4" w:space="0" w:color="auto"/>
            </w:tcBorders>
          </w:tcPr>
          <w:p w14:paraId="3BD4262D" w14:textId="77777777" w:rsidR="00AE38FC" w:rsidRPr="00C27E80" w:rsidRDefault="00AE38FC" w:rsidP="00241F61">
            <w:pPr>
              <w:spacing w:before="120" w:after="120"/>
              <w:rPr>
                <w:rFonts w:ascii="Trebuchet MS" w:hAnsi="Trebuchet MS"/>
                <w:b/>
                <w:sz w:val="22"/>
                <w:szCs w:val="22"/>
                <w:lang w:val="en-GB"/>
              </w:rPr>
            </w:pPr>
          </w:p>
        </w:tc>
        <w:tc>
          <w:tcPr>
            <w:tcW w:w="2552" w:type="dxa"/>
            <w:vMerge/>
            <w:tcBorders>
              <w:left w:val="single" w:sz="4" w:space="0" w:color="auto"/>
              <w:bottom w:val="single" w:sz="4" w:space="0" w:color="auto"/>
              <w:right w:val="single" w:sz="4" w:space="0" w:color="auto"/>
            </w:tcBorders>
          </w:tcPr>
          <w:p w14:paraId="54C94DE9" w14:textId="77777777" w:rsidR="00AE38FC" w:rsidRPr="00C27E80" w:rsidRDefault="00AE38FC" w:rsidP="00241F61">
            <w:pPr>
              <w:spacing w:before="120" w:after="120"/>
              <w:rPr>
                <w:rFonts w:ascii="Trebuchet MS" w:hAnsi="Trebuchet MS"/>
                <w:b/>
                <w:sz w:val="22"/>
                <w:szCs w:val="22"/>
                <w:lang w:val="en-GB"/>
              </w:rPr>
            </w:pPr>
          </w:p>
        </w:tc>
        <w:tc>
          <w:tcPr>
            <w:tcW w:w="3827" w:type="dxa"/>
            <w:tcBorders>
              <w:top w:val="single" w:sz="4" w:space="0" w:color="auto"/>
              <w:left w:val="single" w:sz="4" w:space="0" w:color="auto"/>
              <w:bottom w:val="single" w:sz="4" w:space="0" w:color="auto"/>
              <w:right w:val="single" w:sz="4" w:space="0" w:color="auto"/>
            </w:tcBorders>
          </w:tcPr>
          <w:p w14:paraId="49BEBB03" w14:textId="77777777" w:rsidR="00AE38FC" w:rsidRPr="00C27E80" w:rsidRDefault="00AE38FC" w:rsidP="0067770D">
            <w:pPr>
              <w:spacing w:before="120"/>
              <w:rPr>
                <w:rFonts w:ascii="Trebuchet MS" w:hAnsi="Trebuchet MS"/>
                <w:sz w:val="22"/>
                <w:szCs w:val="22"/>
                <w:lang w:val="en-GB"/>
              </w:rPr>
            </w:pPr>
            <w:r w:rsidRPr="00C27E80">
              <w:rPr>
                <w:rFonts w:ascii="Trebuchet MS" w:hAnsi="Trebuchet MS"/>
                <w:sz w:val="22"/>
                <w:szCs w:val="22"/>
                <w:lang w:val="en-GB"/>
              </w:rPr>
              <w:t xml:space="preserve">Usually, a direct grant represents by itself an economic advantage. However, there are situations in which such grants do not confer a </w:t>
            </w:r>
            <w:r w:rsidRPr="00C27E80">
              <w:rPr>
                <w:rFonts w:ascii="Trebuchet MS" w:hAnsi="Trebuchet MS"/>
                <w:sz w:val="22"/>
                <w:szCs w:val="22"/>
                <w:u w:val="single"/>
                <w:lang w:val="en-GB"/>
              </w:rPr>
              <w:t>direct advantage</w:t>
            </w:r>
            <w:r w:rsidRPr="00C27E80">
              <w:rPr>
                <w:rFonts w:ascii="Trebuchet MS" w:hAnsi="Trebuchet MS"/>
                <w:sz w:val="22"/>
                <w:szCs w:val="22"/>
                <w:lang w:val="en-GB"/>
              </w:rPr>
              <w:t>.</w:t>
            </w:r>
          </w:p>
          <w:p w14:paraId="3F6304FF" w14:textId="77777777" w:rsidR="00AE38FC" w:rsidRPr="00C27E80" w:rsidRDefault="00AE38FC" w:rsidP="0067770D">
            <w:pPr>
              <w:spacing w:before="120"/>
              <w:rPr>
                <w:rFonts w:ascii="Trebuchet MS" w:hAnsi="Trebuchet MS"/>
                <w:sz w:val="22"/>
                <w:szCs w:val="22"/>
                <w:lang w:val="en-GB"/>
              </w:rPr>
            </w:pPr>
            <w:r w:rsidRPr="00C27E80">
              <w:rPr>
                <w:rFonts w:ascii="Trebuchet MS" w:hAnsi="Trebuchet MS"/>
                <w:sz w:val="22"/>
                <w:szCs w:val="22"/>
                <w:lang w:val="en-GB"/>
              </w:rPr>
              <w:t>An advantage can be conferred on undertakings other than those to which State resources are directly transferred (</w:t>
            </w:r>
            <w:r w:rsidRPr="00C27E80">
              <w:rPr>
                <w:rFonts w:ascii="Trebuchet MS" w:hAnsi="Trebuchet MS"/>
                <w:sz w:val="22"/>
                <w:szCs w:val="22"/>
                <w:u w:val="single"/>
                <w:lang w:val="en-GB"/>
              </w:rPr>
              <w:t>indirect advantage</w:t>
            </w:r>
            <w:r w:rsidRPr="00C27E80">
              <w:rPr>
                <w:rFonts w:ascii="Trebuchet MS" w:hAnsi="Trebuchet MS"/>
                <w:sz w:val="22"/>
                <w:szCs w:val="22"/>
                <w:lang w:val="en-GB"/>
              </w:rPr>
              <w:t xml:space="preserve">). An indirect advantage is present if the measure is designed in such a way so as to channel its secondary effects towards identifiable undertakings or groups of undertakings. </w:t>
            </w:r>
          </w:p>
          <w:p w14:paraId="351933FD" w14:textId="7A6653A1" w:rsidR="00AE38FC" w:rsidRPr="007A3CC3" w:rsidRDefault="00AE38FC" w:rsidP="004F607D">
            <w:pPr>
              <w:spacing w:before="120"/>
              <w:rPr>
                <w:rFonts w:ascii="Trebuchet MS" w:hAnsi="Trebuchet MS"/>
                <w:sz w:val="22"/>
                <w:szCs w:val="22"/>
                <w:lang w:val="en-GB"/>
              </w:rPr>
            </w:pPr>
            <w:r w:rsidRPr="00C27E80">
              <w:rPr>
                <w:rFonts w:ascii="Trebuchet MS" w:hAnsi="Trebuchet MS"/>
                <w:sz w:val="22"/>
                <w:szCs w:val="22"/>
                <w:u w:val="single"/>
                <w:lang w:val="en-GB"/>
              </w:rPr>
              <w:t>In order to avoid the economic advantage project beneficiaries</w:t>
            </w:r>
            <w:r w:rsidR="00F34E32">
              <w:rPr>
                <w:rFonts w:ascii="Trebuchet MS" w:hAnsi="Trebuchet MS"/>
                <w:sz w:val="22"/>
                <w:szCs w:val="22"/>
                <w:u w:val="single"/>
                <w:lang w:val="en-GB"/>
              </w:rPr>
              <w:t xml:space="preserve"> </w:t>
            </w:r>
            <w:r w:rsidRPr="00C27E80">
              <w:rPr>
                <w:rFonts w:ascii="Trebuchet MS" w:hAnsi="Trebuchet MS"/>
                <w:sz w:val="22"/>
                <w:szCs w:val="22"/>
                <w:u w:val="single"/>
                <w:lang w:val="en-GB"/>
              </w:rPr>
              <w:t>have to ensure that all undertakings in the market (will) have the same benefit and no undue advantage will be/is given for anybody. Therefore all project outputs or deliverables</w:t>
            </w:r>
            <w:r w:rsidRPr="007A3CC3">
              <w:rPr>
                <w:rFonts w:ascii="Trebuchet MS" w:hAnsi="Trebuchet MS"/>
                <w:sz w:val="22"/>
                <w:szCs w:val="22"/>
                <w:u w:val="single"/>
                <w:lang w:val="en-GB"/>
              </w:rPr>
              <w:t xml:space="preserve"> will have to be made available by the beneficiaries, for free to all interested individual or legal persons, in a non-discriminatory way in order not to be considered an economic advantage.</w:t>
            </w:r>
          </w:p>
        </w:tc>
        <w:tc>
          <w:tcPr>
            <w:tcW w:w="3685" w:type="dxa"/>
            <w:tcBorders>
              <w:top w:val="single" w:sz="4" w:space="0" w:color="auto"/>
              <w:left w:val="single" w:sz="4" w:space="0" w:color="auto"/>
              <w:bottom w:val="single" w:sz="4" w:space="0" w:color="auto"/>
              <w:right w:val="single" w:sz="4" w:space="0" w:color="auto"/>
            </w:tcBorders>
          </w:tcPr>
          <w:p w14:paraId="052DD21D" w14:textId="5E20F6D6" w:rsidR="00AE38FC" w:rsidRPr="007A3CC3" w:rsidRDefault="00AE38FC" w:rsidP="004F607D">
            <w:pPr>
              <w:rPr>
                <w:rFonts w:ascii="Trebuchet MS" w:hAnsi="Trebuchet MS"/>
                <w:sz w:val="22"/>
                <w:szCs w:val="22"/>
                <w:lang w:val="en-GB"/>
              </w:rPr>
            </w:pPr>
            <w:r w:rsidRPr="007A3CC3">
              <w:rPr>
                <w:rFonts w:ascii="Trebuchet MS" w:hAnsi="Trebuchet MS"/>
                <w:sz w:val="22"/>
                <w:szCs w:val="22"/>
                <w:lang w:val="en-GB"/>
              </w:rPr>
              <w:t xml:space="preserve"> 5. Are there indirect advantages awarded to the respective undertaking, to other undertaking(s) and/or target group(s) of the project that are understood as undertakings and/ or private bodies?</w:t>
            </w:r>
          </w:p>
          <w:p w14:paraId="5B4D7854" w14:textId="6467B94A" w:rsidR="00AE38FC" w:rsidRPr="007A3CC3" w:rsidRDefault="00AE38FC" w:rsidP="004F607D">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460E21C1" w14:textId="77777777" w:rsidR="00AE38FC" w:rsidRPr="007A3CC3" w:rsidRDefault="00AE38FC" w:rsidP="00EB1AD2">
            <w:pPr>
              <w:pStyle w:val="ListParagraph"/>
              <w:ind w:left="317"/>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2731D0E4" w14:textId="77777777" w:rsidR="00AE38FC" w:rsidRPr="007A3CC3" w:rsidRDefault="00AE38FC" w:rsidP="00241F61">
            <w:pPr>
              <w:pStyle w:val="ListParagraph"/>
              <w:ind w:left="317"/>
              <w:rPr>
                <w:rFonts w:ascii="Trebuchet MS" w:hAnsi="Trebuchet MS"/>
                <w:szCs w:val="22"/>
                <w:lang w:val="en-GB"/>
              </w:rPr>
            </w:pPr>
          </w:p>
        </w:tc>
      </w:tr>
      <w:tr w:rsidR="001A3747" w:rsidRPr="007A3CC3" w14:paraId="5CFACDC3" w14:textId="77777777" w:rsidTr="009C61A2">
        <w:tc>
          <w:tcPr>
            <w:tcW w:w="709" w:type="dxa"/>
            <w:tcBorders>
              <w:top w:val="single" w:sz="4" w:space="0" w:color="auto"/>
              <w:left w:val="single" w:sz="4" w:space="0" w:color="auto"/>
              <w:bottom w:val="single" w:sz="4" w:space="0" w:color="auto"/>
              <w:right w:val="single" w:sz="4" w:space="0" w:color="auto"/>
            </w:tcBorders>
          </w:tcPr>
          <w:p w14:paraId="3009B21E" w14:textId="31AA5173" w:rsidR="007D10C5" w:rsidRPr="007A3CC3" w:rsidRDefault="009B2E54" w:rsidP="007D10C5">
            <w:pPr>
              <w:rPr>
                <w:rFonts w:ascii="Trebuchet MS" w:hAnsi="Trebuchet MS"/>
                <w:b/>
                <w:sz w:val="22"/>
                <w:szCs w:val="22"/>
                <w:lang w:val="en-GB"/>
              </w:rPr>
            </w:pPr>
            <w:r w:rsidRPr="007A3CC3">
              <w:rPr>
                <w:rFonts w:ascii="Trebuchet MS" w:hAnsi="Trebuchet MS"/>
                <w:b/>
                <w:sz w:val="22"/>
                <w:szCs w:val="22"/>
                <w:lang w:val="en-GB"/>
              </w:rPr>
              <w:lastRenderedPageBreak/>
              <w:t>3</w:t>
            </w:r>
            <w:r w:rsidR="007D10C5" w:rsidRPr="007A3CC3">
              <w:rPr>
                <w:rFonts w:ascii="Trebuchet MS" w:hAnsi="Trebuchet MS"/>
                <w:b/>
                <w:sz w:val="22"/>
                <w:szCs w:val="22"/>
                <w:lang w:val="en-GB"/>
              </w:rPr>
              <w:t xml:space="preserve">. </w:t>
            </w:r>
          </w:p>
        </w:tc>
        <w:tc>
          <w:tcPr>
            <w:tcW w:w="2552" w:type="dxa"/>
            <w:tcBorders>
              <w:top w:val="single" w:sz="4" w:space="0" w:color="auto"/>
              <w:left w:val="single" w:sz="4" w:space="0" w:color="auto"/>
              <w:bottom w:val="single" w:sz="4" w:space="0" w:color="auto"/>
              <w:right w:val="single" w:sz="4" w:space="0" w:color="auto"/>
            </w:tcBorders>
          </w:tcPr>
          <w:p w14:paraId="7F02F014" w14:textId="77777777" w:rsidR="007D10C5" w:rsidRPr="007A3CC3" w:rsidRDefault="007D10C5" w:rsidP="007D10C5">
            <w:pPr>
              <w:rPr>
                <w:rFonts w:ascii="Trebuchet MS" w:hAnsi="Trebuchet MS"/>
                <w:b/>
                <w:sz w:val="22"/>
                <w:szCs w:val="22"/>
                <w:lang w:val="en-GB"/>
              </w:rPr>
            </w:pPr>
            <w:r w:rsidRPr="007A3CC3">
              <w:rPr>
                <w:rFonts w:ascii="Trebuchet MS" w:hAnsi="Trebuchet MS"/>
                <w:b/>
                <w:sz w:val="22"/>
                <w:szCs w:val="22"/>
                <w:lang w:val="en-GB"/>
              </w:rPr>
              <w:t>Selectivity</w:t>
            </w:r>
          </w:p>
        </w:tc>
        <w:tc>
          <w:tcPr>
            <w:tcW w:w="3827" w:type="dxa"/>
            <w:tcBorders>
              <w:top w:val="single" w:sz="4" w:space="0" w:color="auto"/>
              <w:left w:val="single" w:sz="4" w:space="0" w:color="auto"/>
              <w:bottom w:val="single" w:sz="4" w:space="0" w:color="auto"/>
              <w:right w:val="single" w:sz="4" w:space="0" w:color="auto"/>
            </w:tcBorders>
          </w:tcPr>
          <w:p w14:paraId="46598803" w14:textId="565AB1BD" w:rsidR="009B2E54" w:rsidRPr="007A3CC3" w:rsidRDefault="009B2E54" w:rsidP="00EF5B74">
            <w:pPr>
              <w:rPr>
                <w:rFonts w:ascii="Trebuchet MS" w:hAnsi="Trebuchet MS"/>
                <w:sz w:val="22"/>
                <w:szCs w:val="22"/>
                <w:lang w:val="en-GB"/>
              </w:rPr>
            </w:pPr>
            <w:r w:rsidRPr="007A3CC3">
              <w:rPr>
                <w:rFonts w:ascii="Trebuchet MS" w:hAnsi="Trebuchet MS"/>
                <w:sz w:val="22"/>
                <w:szCs w:val="22"/>
                <w:lang w:val="en-GB"/>
              </w:rPr>
              <w:t xml:space="preserve">As the grants within the transnational </w:t>
            </w:r>
            <w:r w:rsidR="006401B2" w:rsidRPr="007A3CC3">
              <w:rPr>
                <w:rFonts w:ascii="Trebuchet MS" w:hAnsi="Trebuchet MS"/>
                <w:sz w:val="22"/>
                <w:szCs w:val="22"/>
                <w:lang w:val="en-GB"/>
              </w:rPr>
              <w:t xml:space="preserve">cooperation </w:t>
            </w:r>
            <w:r w:rsidRPr="007A3CC3">
              <w:rPr>
                <w:rFonts w:ascii="Trebuchet MS" w:hAnsi="Trebuchet MS"/>
                <w:sz w:val="22"/>
                <w:szCs w:val="22"/>
                <w:lang w:val="en-GB"/>
              </w:rPr>
              <w:t>framework are aw</w:t>
            </w:r>
            <w:r w:rsidR="000C0B07">
              <w:rPr>
                <w:rFonts w:ascii="Trebuchet MS" w:hAnsi="Trebuchet MS"/>
                <w:sz w:val="22"/>
                <w:szCs w:val="22"/>
                <w:lang w:val="en-GB"/>
              </w:rPr>
              <w:t xml:space="preserve">arded only to certain entities selected through a call for proposals, </w:t>
            </w:r>
            <w:r w:rsidRPr="007A3CC3">
              <w:rPr>
                <w:rFonts w:ascii="Trebuchet MS" w:hAnsi="Trebuchet MS"/>
                <w:sz w:val="22"/>
                <w:szCs w:val="22"/>
                <w:lang w:val="en-GB"/>
              </w:rPr>
              <w:t>the selective nature is always present.</w:t>
            </w:r>
          </w:p>
          <w:p w14:paraId="2EC11E89" w14:textId="725A3BD6" w:rsidR="009B3B19" w:rsidRPr="007A3CC3" w:rsidRDefault="00C12E53" w:rsidP="009C61A2">
            <w:pPr>
              <w:spacing w:before="120"/>
              <w:rPr>
                <w:rFonts w:ascii="Trebuchet MS" w:hAnsi="Trebuchet MS"/>
                <w:sz w:val="22"/>
                <w:szCs w:val="22"/>
                <w:lang w:val="en-GB"/>
              </w:rPr>
            </w:pPr>
            <w:r w:rsidRPr="00C12E53">
              <w:rPr>
                <w:rFonts w:ascii="Trebuchet MS" w:hAnsi="Trebuchet MS"/>
                <w:sz w:val="22"/>
                <w:szCs w:val="22"/>
                <w:lang w:val="en-GB"/>
              </w:rPr>
              <w:t>An analysis of the selective nature is relevant only when there is an indirect advantage. Beside the examples above, for example, in the cases involving research, if the results of the research are made available to a limited number of undertakings there might be a selective economic advantage granted to those undertakings. In order to avoid the selectivity issues in such a case ensuring a sufficient promotion of the results, by means of publication in speciality magazines and/or on the project’s web page.</w:t>
            </w:r>
          </w:p>
        </w:tc>
        <w:tc>
          <w:tcPr>
            <w:tcW w:w="3685" w:type="dxa"/>
            <w:tcBorders>
              <w:top w:val="single" w:sz="4" w:space="0" w:color="auto"/>
              <w:left w:val="single" w:sz="4" w:space="0" w:color="auto"/>
              <w:bottom w:val="single" w:sz="4" w:space="0" w:color="auto"/>
              <w:right w:val="single" w:sz="4" w:space="0" w:color="auto"/>
            </w:tcBorders>
          </w:tcPr>
          <w:p w14:paraId="05ADEB7A" w14:textId="17E0ED06" w:rsidR="000C0B07" w:rsidRPr="000C0B07" w:rsidRDefault="000C0B07" w:rsidP="000C0B07">
            <w:pPr>
              <w:pStyle w:val="ListParagraph"/>
              <w:numPr>
                <w:ilvl w:val="0"/>
                <w:numId w:val="6"/>
              </w:numPr>
              <w:rPr>
                <w:rFonts w:ascii="Trebuchet MS" w:eastAsia="Calibri" w:hAnsi="Trebuchet MS" w:cs="Tahoma"/>
                <w:color w:val="000000"/>
                <w:szCs w:val="22"/>
              </w:rPr>
            </w:pPr>
            <w:r w:rsidRPr="000C0B07">
              <w:rPr>
                <w:rFonts w:ascii="Trebuchet MS" w:eastAsia="Calibri" w:hAnsi="Trebuchet MS" w:cs="Tahoma"/>
                <w:color w:val="000000"/>
                <w:szCs w:val="22"/>
              </w:rPr>
              <w:t>Are public resources granted selectively to the beneficiaries?</w:t>
            </w:r>
          </w:p>
          <w:p w14:paraId="3EC6C0C6" w14:textId="77777777" w:rsidR="000C0B07" w:rsidRDefault="000C0B07" w:rsidP="00EB1AD2">
            <w:pPr>
              <w:rPr>
                <w:rFonts w:ascii="Trebuchet MS" w:eastAsia="Calibri" w:hAnsi="Trebuchet MS" w:cs="Tahoma"/>
                <w:color w:val="000000"/>
                <w:sz w:val="22"/>
                <w:szCs w:val="22"/>
              </w:rPr>
            </w:pPr>
          </w:p>
          <w:p w14:paraId="3885E358" w14:textId="10EB3A98" w:rsidR="000C0B07" w:rsidRPr="00795AB8" w:rsidRDefault="000C0B07" w:rsidP="000C0B07">
            <w:pPr>
              <w:pStyle w:val="ListParagraph"/>
              <w:numPr>
                <w:ilvl w:val="0"/>
                <w:numId w:val="6"/>
              </w:numPr>
              <w:rPr>
                <w:rFonts w:ascii="Trebuchet MS" w:eastAsia="Calibri" w:hAnsi="Trebuchet MS" w:cs="Tahoma"/>
                <w:color w:val="000000"/>
                <w:szCs w:val="22"/>
              </w:rPr>
            </w:pPr>
            <w:r w:rsidRPr="00795AB8">
              <w:rPr>
                <w:rFonts w:ascii="Trebuchet MS" w:eastAsia="Calibri" w:hAnsi="Trebuchet MS" w:cs="Tahoma"/>
                <w:color w:val="000000"/>
                <w:szCs w:val="22"/>
              </w:rPr>
              <w:t>If there are indirect beneficiaries, is there a selective nature or all the potential undertakings can benefit?</w:t>
            </w:r>
          </w:p>
          <w:p w14:paraId="7C2F546C" w14:textId="77777777" w:rsidR="000C0B07" w:rsidRDefault="000C0B07" w:rsidP="00EB1AD2">
            <w:pPr>
              <w:rPr>
                <w:rFonts w:ascii="Trebuchet MS" w:eastAsia="Calibri" w:hAnsi="Trebuchet MS" w:cs="Tahoma"/>
                <w:color w:val="000000"/>
                <w:sz w:val="22"/>
                <w:szCs w:val="22"/>
              </w:rPr>
            </w:pPr>
          </w:p>
          <w:p w14:paraId="13EFCEAD" w14:textId="57B56E93" w:rsidR="009B3B19" w:rsidRPr="007A3CC3" w:rsidRDefault="009B3B19" w:rsidP="00EB1AD2">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71D88502" w14:textId="2A0BE7A1" w:rsidR="007D10C5" w:rsidRPr="000C0B07" w:rsidRDefault="000C0B07" w:rsidP="00EB1AD2">
            <w:pPr>
              <w:pStyle w:val="ListParagraph"/>
              <w:ind w:left="317"/>
              <w:jc w:val="center"/>
              <w:rPr>
                <w:rFonts w:ascii="Trebuchet MS" w:hAnsi="Trebuchet MS"/>
                <w:szCs w:val="22"/>
                <w:lang w:val="en-GB"/>
              </w:rPr>
            </w:pPr>
            <w:r>
              <w:rPr>
                <w:rFonts w:ascii="Trebuchet MS" w:hAnsi="Trebuchet MS"/>
                <w:szCs w:val="22"/>
                <w:lang w:val="en-GB"/>
              </w:rPr>
              <w:t>YES</w:t>
            </w:r>
          </w:p>
        </w:tc>
        <w:tc>
          <w:tcPr>
            <w:tcW w:w="2410" w:type="dxa"/>
            <w:tcBorders>
              <w:top w:val="single" w:sz="4" w:space="0" w:color="auto"/>
              <w:left w:val="single" w:sz="4" w:space="0" w:color="auto"/>
              <w:bottom w:val="single" w:sz="4" w:space="0" w:color="auto"/>
              <w:right w:val="single" w:sz="4" w:space="0" w:color="auto"/>
            </w:tcBorders>
          </w:tcPr>
          <w:p w14:paraId="1A73867B" w14:textId="77777777" w:rsidR="007D10C5" w:rsidRPr="0014288A" w:rsidRDefault="007D10C5" w:rsidP="0067770D">
            <w:pPr>
              <w:pStyle w:val="ListParagraph"/>
              <w:ind w:left="317"/>
              <w:rPr>
                <w:rFonts w:ascii="Trebuchet MS" w:hAnsi="Trebuchet MS"/>
                <w:szCs w:val="22"/>
                <w:lang w:val="en-GB"/>
              </w:rPr>
            </w:pPr>
          </w:p>
        </w:tc>
      </w:tr>
      <w:tr w:rsidR="001A3747" w:rsidRPr="007A3CC3" w14:paraId="60E861B2" w14:textId="77777777" w:rsidTr="009C61A2">
        <w:tc>
          <w:tcPr>
            <w:tcW w:w="709" w:type="dxa"/>
            <w:tcBorders>
              <w:top w:val="single" w:sz="4" w:space="0" w:color="auto"/>
              <w:left w:val="single" w:sz="4" w:space="0" w:color="auto"/>
              <w:bottom w:val="single" w:sz="4" w:space="0" w:color="auto"/>
              <w:right w:val="single" w:sz="4" w:space="0" w:color="auto"/>
            </w:tcBorders>
          </w:tcPr>
          <w:p w14:paraId="1CB48AB5" w14:textId="665FE8B3" w:rsidR="007D10C5"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t>4</w:t>
            </w:r>
            <w:r w:rsidR="007D10C5" w:rsidRPr="000C0B07">
              <w:rPr>
                <w:rFonts w:ascii="Trebuchet MS" w:hAnsi="Trebuchet MS"/>
                <w:b/>
                <w:sz w:val="22"/>
                <w:szCs w:val="22"/>
                <w:lang w:val="en-GB"/>
              </w:rPr>
              <w:t>.</w:t>
            </w:r>
          </w:p>
        </w:tc>
        <w:tc>
          <w:tcPr>
            <w:tcW w:w="2552" w:type="dxa"/>
            <w:tcBorders>
              <w:top w:val="single" w:sz="4" w:space="0" w:color="auto"/>
              <w:left w:val="single" w:sz="4" w:space="0" w:color="auto"/>
              <w:bottom w:val="single" w:sz="4" w:space="0" w:color="auto"/>
              <w:right w:val="single" w:sz="4" w:space="0" w:color="auto"/>
            </w:tcBorders>
          </w:tcPr>
          <w:p w14:paraId="2DF44DEA" w14:textId="6DD76E78" w:rsidR="00120142" w:rsidRPr="000C0B07" w:rsidRDefault="007D10C5" w:rsidP="009B2E54">
            <w:pPr>
              <w:spacing w:before="120"/>
              <w:rPr>
                <w:rFonts w:ascii="Trebuchet MS" w:hAnsi="Trebuchet MS"/>
                <w:b/>
                <w:i/>
                <w:sz w:val="22"/>
                <w:szCs w:val="22"/>
                <w:lang w:val="en-GB"/>
              </w:rPr>
            </w:pPr>
            <w:r w:rsidRPr="000C0B07">
              <w:rPr>
                <w:rFonts w:ascii="Trebuchet MS" w:hAnsi="Trebuchet MS"/>
                <w:b/>
                <w:sz w:val="22"/>
                <w:szCs w:val="22"/>
                <w:lang w:val="en-GB"/>
              </w:rPr>
              <w:t xml:space="preserve">Distortion of competition </w:t>
            </w:r>
          </w:p>
        </w:tc>
        <w:tc>
          <w:tcPr>
            <w:tcW w:w="3827" w:type="dxa"/>
            <w:tcBorders>
              <w:top w:val="single" w:sz="4" w:space="0" w:color="auto"/>
              <w:left w:val="single" w:sz="4" w:space="0" w:color="auto"/>
              <w:bottom w:val="single" w:sz="4" w:space="0" w:color="auto"/>
              <w:right w:val="single" w:sz="4" w:space="0" w:color="auto"/>
            </w:tcBorders>
          </w:tcPr>
          <w:p w14:paraId="7A8269F4" w14:textId="328635D5" w:rsidR="00120142" w:rsidRPr="000C0B07" w:rsidRDefault="007D10C5" w:rsidP="009C61A2">
            <w:pPr>
              <w:rPr>
                <w:rFonts w:ascii="Trebuchet MS" w:hAnsi="Trebuchet MS"/>
                <w:sz w:val="22"/>
                <w:szCs w:val="22"/>
                <w:lang w:val="en-GB"/>
              </w:rPr>
            </w:pPr>
            <w:r w:rsidRPr="000C0B07">
              <w:rPr>
                <w:rFonts w:ascii="Trebuchet MS" w:hAnsi="Trebuchet MS"/>
                <w:sz w:val="22"/>
                <w:szCs w:val="22"/>
                <w:lang w:val="en-GB"/>
              </w:rPr>
              <w:t>A measure granted by the State is considered to distort or threaten to distort competition when it is liable to improve the competitive position of the recipient compared to other undertakings with which it competes.</w:t>
            </w:r>
          </w:p>
        </w:tc>
        <w:tc>
          <w:tcPr>
            <w:tcW w:w="3685" w:type="dxa"/>
            <w:tcBorders>
              <w:top w:val="single" w:sz="4" w:space="0" w:color="auto"/>
              <w:left w:val="single" w:sz="4" w:space="0" w:color="auto"/>
              <w:bottom w:val="single" w:sz="4" w:space="0" w:color="auto"/>
              <w:right w:val="single" w:sz="4" w:space="0" w:color="auto"/>
            </w:tcBorders>
          </w:tcPr>
          <w:p w14:paraId="7827A74E" w14:textId="677D410D" w:rsidR="007D10C5" w:rsidRPr="000C0B07" w:rsidRDefault="005937DC" w:rsidP="00EB1AD2">
            <w:pPr>
              <w:rPr>
                <w:rFonts w:ascii="Trebuchet MS" w:hAnsi="Trebuchet MS"/>
                <w:sz w:val="22"/>
                <w:szCs w:val="22"/>
                <w:lang w:val="en-GB"/>
              </w:rPr>
            </w:pPr>
            <w:r w:rsidRPr="000C0B07">
              <w:rPr>
                <w:rFonts w:ascii="Trebuchet MS" w:hAnsi="Trebuchet MS"/>
                <w:sz w:val="22"/>
                <w:szCs w:val="22"/>
                <w:lang w:val="en-GB"/>
              </w:rPr>
              <w:t>8</w:t>
            </w:r>
            <w:r w:rsidR="00F36959" w:rsidRPr="000C0B07">
              <w:rPr>
                <w:rFonts w:ascii="Trebuchet MS" w:hAnsi="Trebuchet MS"/>
                <w:sz w:val="22"/>
                <w:szCs w:val="22"/>
                <w:lang w:val="en-GB"/>
              </w:rPr>
              <w:t xml:space="preserve">. </w:t>
            </w:r>
            <w:r w:rsidR="007D10C5" w:rsidRPr="000C0B07">
              <w:rPr>
                <w:rFonts w:ascii="Trebuchet MS" w:hAnsi="Trebuchet MS"/>
                <w:sz w:val="22"/>
                <w:szCs w:val="22"/>
                <w:lang w:val="en-GB"/>
              </w:rPr>
              <w:t>Is there a competitive market for the product/service in question?</w:t>
            </w:r>
          </w:p>
          <w:p w14:paraId="72508219" w14:textId="28507BD0" w:rsidR="006401B2" w:rsidRPr="000C0B07" w:rsidRDefault="006401B2" w:rsidP="00EB1AD2">
            <w:pPr>
              <w:rPr>
                <w:rFonts w:ascii="Trebuchet MS" w:hAnsi="Trebuchet MS"/>
                <w:sz w:val="22"/>
                <w:szCs w:val="22"/>
                <w:lang w:val="en-GB"/>
              </w:rPr>
            </w:pPr>
          </w:p>
          <w:p w14:paraId="51116CA0" w14:textId="745B29A8" w:rsidR="006401B2" w:rsidRPr="000C0B07" w:rsidRDefault="006401B2" w:rsidP="006401B2">
            <w:pPr>
              <w:rPr>
                <w:rFonts w:ascii="Trebuchet MS" w:hAnsi="Trebuchet MS"/>
                <w:sz w:val="22"/>
                <w:szCs w:val="22"/>
                <w:lang w:val="en-GB"/>
              </w:rPr>
            </w:pPr>
          </w:p>
        </w:tc>
        <w:tc>
          <w:tcPr>
            <w:tcW w:w="1418" w:type="dxa"/>
            <w:tcBorders>
              <w:top w:val="single" w:sz="4" w:space="0" w:color="auto"/>
              <w:left w:val="single" w:sz="4" w:space="0" w:color="auto"/>
              <w:bottom w:val="single" w:sz="4" w:space="0" w:color="auto"/>
              <w:right w:val="single" w:sz="4" w:space="0" w:color="auto"/>
            </w:tcBorders>
          </w:tcPr>
          <w:p w14:paraId="24810B3F" w14:textId="03EECB95" w:rsidR="007D10C5" w:rsidRPr="000C0B07" w:rsidRDefault="007D10C5" w:rsidP="00EB1AD2">
            <w:pPr>
              <w:pStyle w:val="ListParagraph"/>
              <w:ind w:left="0"/>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0599308E" w14:textId="77777777" w:rsidR="007D10C5" w:rsidRPr="000C0B07" w:rsidRDefault="007D10C5" w:rsidP="0067770D">
            <w:pPr>
              <w:pStyle w:val="ListParagraph"/>
              <w:ind w:left="0"/>
              <w:rPr>
                <w:rFonts w:ascii="Trebuchet MS" w:hAnsi="Trebuchet MS"/>
                <w:szCs w:val="22"/>
                <w:lang w:val="en-GB"/>
              </w:rPr>
            </w:pPr>
          </w:p>
        </w:tc>
      </w:tr>
      <w:tr w:rsidR="009B2E54" w:rsidRPr="007A3CC3" w14:paraId="56A295A1" w14:textId="77777777" w:rsidTr="009C61A2">
        <w:tc>
          <w:tcPr>
            <w:tcW w:w="709" w:type="dxa"/>
            <w:tcBorders>
              <w:top w:val="single" w:sz="4" w:space="0" w:color="auto"/>
              <w:left w:val="single" w:sz="4" w:space="0" w:color="auto"/>
              <w:bottom w:val="single" w:sz="4" w:space="0" w:color="auto"/>
              <w:right w:val="single" w:sz="4" w:space="0" w:color="auto"/>
            </w:tcBorders>
          </w:tcPr>
          <w:p w14:paraId="54BD0E03" w14:textId="2366C0FD" w:rsidR="009B2E54"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lastRenderedPageBreak/>
              <w:t>5.</w:t>
            </w:r>
          </w:p>
        </w:tc>
        <w:tc>
          <w:tcPr>
            <w:tcW w:w="2552" w:type="dxa"/>
            <w:tcBorders>
              <w:top w:val="single" w:sz="4" w:space="0" w:color="auto"/>
              <w:left w:val="single" w:sz="4" w:space="0" w:color="auto"/>
              <w:bottom w:val="single" w:sz="4" w:space="0" w:color="auto"/>
              <w:right w:val="single" w:sz="4" w:space="0" w:color="auto"/>
            </w:tcBorders>
          </w:tcPr>
          <w:p w14:paraId="73CF71FD" w14:textId="61CC0325" w:rsidR="009B2E54" w:rsidRPr="000C0B07" w:rsidRDefault="009B2E54" w:rsidP="0067770D">
            <w:pPr>
              <w:spacing w:before="120"/>
              <w:rPr>
                <w:rFonts w:ascii="Trebuchet MS" w:hAnsi="Trebuchet MS"/>
                <w:b/>
                <w:sz w:val="22"/>
                <w:szCs w:val="22"/>
                <w:lang w:val="en-GB"/>
              </w:rPr>
            </w:pPr>
            <w:r w:rsidRPr="000C0B07">
              <w:rPr>
                <w:rFonts w:ascii="Trebuchet MS" w:hAnsi="Trebuchet MS"/>
                <w:b/>
                <w:sz w:val="22"/>
                <w:szCs w:val="22"/>
                <w:lang w:val="en-GB"/>
              </w:rPr>
              <w:t>Effect on trade between Member States</w:t>
            </w:r>
            <w:r w:rsidR="006F36E7">
              <w:rPr>
                <w:rFonts w:ascii="Trebuchet MS" w:hAnsi="Trebuchet MS"/>
                <w:b/>
                <w:sz w:val="22"/>
                <w:szCs w:val="22"/>
                <w:lang w:val="en-GB"/>
              </w:rPr>
              <w:t xml:space="preserve"> </w:t>
            </w:r>
            <w:r w:rsidR="005554E1">
              <w:rPr>
                <w:rFonts w:ascii="Trebuchet MS" w:hAnsi="Trebuchet MS"/>
                <w:b/>
                <w:sz w:val="22"/>
                <w:szCs w:val="22"/>
                <w:lang w:val="en-GB"/>
              </w:rPr>
              <w:t xml:space="preserve">or between </w:t>
            </w:r>
            <w:r w:rsidR="00276F6A">
              <w:rPr>
                <w:rFonts w:ascii="Trebuchet MS" w:hAnsi="Trebuchet MS"/>
                <w:b/>
                <w:sz w:val="22"/>
                <w:szCs w:val="22"/>
                <w:lang w:val="en-GB"/>
              </w:rPr>
              <w:t xml:space="preserve">Member States and </w:t>
            </w:r>
            <w:r w:rsidR="00276F6A" w:rsidRPr="00276F6A">
              <w:rPr>
                <w:rFonts w:ascii="Trebuchet MS" w:hAnsi="Trebuchet MS"/>
                <w:b/>
                <w:bCs/>
                <w:sz w:val="22"/>
                <w:szCs w:val="22"/>
              </w:rPr>
              <w:t>Partner Countries</w:t>
            </w:r>
            <w:r w:rsidR="00276F6A" w:rsidRPr="00276F6A">
              <w:rPr>
                <w:rFonts w:ascii="Trebuchet MS" w:hAnsi="Trebuchet MS"/>
                <w:b/>
                <w:bCs/>
                <w:sz w:val="22"/>
                <w:szCs w:val="22"/>
                <w:lang w:val="en-GB"/>
              </w:rPr>
              <w:t xml:space="preserve"> participating in the programme </w:t>
            </w:r>
          </w:p>
        </w:tc>
        <w:tc>
          <w:tcPr>
            <w:tcW w:w="3827" w:type="dxa"/>
            <w:tcBorders>
              <w:top w:val="single" w:sz="4" w:space="0" w:color="auto"/>
              <w:left w:val="single" w:sz="4" w:space="0" w:color="auto"/>
              <w:bottom w:val="single" w:sz="4" w:space="0" w:color="auto"/>
              <w:right w:val="single" w:sz="4" w:space="0" w:color="auto"/>
            </w:tcBorders>
          </w:tcPr>
          <w:p w14:paraId="56560586"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 xml:space="preserve">In order to assert that this criterion is not fulfilled, the project in question must have a mere </w:t>
            </w:r>
            <w:r w:rsidRPr="000C0B07">
              <w:rPr>
                <w:rFonts w:ascii="Trebuchet MS" w:hAnsi="Trebuchet MS"/>
                <w:b/>
                <w:sz w:val="22"/>
                <w:szCs w:val="22"/>
                <w:lang w:val="en-GB"/>
              </w:rPr>
              <w:t xml:space="preserve">local impact. </w:t>
            </w:r>
            <w:r w:rsidRPr="000C0B07">
              <w:rPr>
                <w:rFonts w:ascii="Trebuchet MS" w:hAnsi="Trebuchet MS"/>
                <w:sz w:val="22"/>
                <w:szCs w:val="22"/>
                <w:lang w:val="en-GB"/>
              </w:rPr>
              <w:t>For this, the following characteristics have to be fulfilled</w:t>
            </w:r>
          </w:p>
          <w:p w14:paraId="3D1EC18B"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(a) the aid does not lead to demand or investments being attracted to the region concerned and does not create obstacles to the establishment of undertakings from other Member States;</w:t>
            </w:r>
          </w:p>
          <w:p w14:paraId="5FF3BF7F" w14:textId="77777777" w:rsidR="005937DC" w:rsidRPr="000C0B07"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(b) the goods or services produced by the beneficiary are purely local or have a geographically limited attraction zone;</w:t>
            </w:r>
          </w:p>
          <w:p w14:paraId="685A0C2A" w14:textId="77777777" w:rsidR="009B2E54" w:rsidRDefault="005937DC" w:rsidP="005937DC">
            <w:pPr>
              <w:spacing w:before="120"/>
              <w:rPr>
                <w:rFonts w:ascii="Trebuchet MS" w:hAnsi="Trebuchet MS"/>
                <w:sz w:val="22"/>
                <w:szCs w:val="22"/>
                <w:lang w:val="en-GB"/>
              </w:rPr>
            </w:pPr>
            <w:r w:rsidRPr="000C0B07">
              <w:rPr>
                <w:rFonts w:ascii="Trebuchet MS" w:hAnsi="Trebuchet MS"/>
                <w:sz w:val="22"/>
                <w:szCs w:val="22"/>
                <w:lang w:val="en-GB"/>
              </w:rPr>
              <w:t>(c) there is at most a marginal effect on the markets and on consumers in neighbouring Member States.</w:t>
            </w:r>
          </w:p>
          <w:p w14:paraId="6F577B25"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Some examples are:</w:t>
            </w:r>
          </w:p>
          <w:p w14:paraId="0A1C24C5"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swimming pools and other leisure facilities intended predominantly for a   local catchment area;</w:t>
            </w:r>
          </w:p>
          <w:p w14:paraId="74BB4373"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museums or other cultural infrastructure unlikely to attract visitors from other Member States;</w:t>
            </w:r>
          </w:p>
          <w:p w14:paraId="4F178139"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hospitals and other health care facilities aimed at a local population;</w:t>
            </w:r>
          </w:p>
          <w:p w14:paraId="53C537A8" w14:textId="77777777" w:rsidR="00C12E53" w:rsidRPr="00C12E53" w:rsidRDefault="00C12E53" w:rsidP="00C12E53">
            <w:pPr>
              <w:spacing w:before="120"/>
              <w:rPr>
                <w:rFonts w:ascii="Trebuchet MS" w:hAnsi="Trebuchet MS"/>
                <w:sz w:val="22"/>
                <w:szCs w:val="22"/>
                <w:lang w:val="en-GB"/>
              </w:rPr>
            </w:pPr>
            <w:r w:rsidRPr="00C12E53">
              <w:rPr>
                <w:rFonts w:ascii="Trebuchet MS" w:hAnsi="Trebuchet MS"/>
                <w:sz w:val="22"/>
                <w:szCs w:val="22"/>
                <w:lang w:val="en-GB"/>
              </w:rPr>
              <w:t>- news media and/or cultural products which, for linguistic and geographical reasons, have a locally restricted audience</w:t>
            </w:r>
          </w:p>
          <w:p w14:paraId="7854DC23" w14:textId="0325966F" w:rsidR="006401B2" w:rsidRPr="000C0B07" w:rsidRDefault="00C12E53" w:rsidP="00276F6A">
            <w:pPr>
              <w:spacing w:before="120"/>
              <w:rPr>
                <w:rFonts w:ascii="Trebuchet MS" w:hAnsi="Trebuchet MS"/>
                <w:sz w:val="22"/>
                <w:szCs w:val="22"/>
                <w:lang w:val="en-GB"/>
              </w:rPr>
            </w:pPr>
            <w:r w:rsidRPr="00C12E53">
              <w:rPr>
                <w:rFonts w:ascii="Trebuchet MS" w:hAnsi="Trebuchet MS"/>
                <w:sz w:val="22"/>
                <w:szCs w:val="22"/>
                <w:lang w:val="en-GB"/>
              </w:rPr>
              <w:lastRenderedPageBreak/>
              <w:t>- a conference centre, where the location and the potential effect of the aid on prices is unlikely to divert users from other centres in other Member States</w:t>
            </w:r>
            <w:r w:rsidR="00156F15">
              <w:rPr>
                <w:rFonts w:ascii="Trebuchet MS" w:hAnsi="Trebuchet MS"/>
                <w:sz w:val="22"/>
                <w:szCs w:val="22"/>
                <w:lang w:val="en-GB"/>
              </w:rPr>
              <w:t xml:space="preserve"> or partner countries</w:t>
            </w:r>
            <w:r w:rsidRPr="00C12E53">
              <w:rPr>
                <w:rFonts w:ascii="Trebuchet MS" w:hAnsi="Trebuchet MS"/>
                <w:sz w:val="22"/>
                <w:szCs w:val="22"/>
                <w:lang w:val="en-GB"/>
              </w:rPr>
              <w:t>;</w:t>
            </w:r>
          </w:p>
        </w:tc>
        <w:tc>
          <w:tcPr>
            <w:tcW w:w="3685" w:type="dxa"/>
            <w:tcBorders>
              <w:top w:val="single" w:sz="4" w:space="0" w:color="auto"/>
              <w:left w:val="single" w:sz="4" w:space="0" w:color="auto"/>
              <w:bottom w:val="single" w:sz="4" w:space="0" w:color="auto"/>
              <w:right w:val="single" w:sz="4" w:space="0" w:color="auto"/>
            </w:tcBorders>
          </w:tcPr>
          <w:p w14:paraId="57ED9DFD" w14:textId="65961502" w:rsidR="009B2E54" w:rsidRPr="000C0B07" w:rsidRDefault="005937DC" w:rsidP="009B2E54">
            <w:pPr>
              <w:rPr>
                <w:rFonts w:ascii="Trebuchet MS" w:hAnsi="Trebuchet MS"/>
                <w:sz w:val="22"/>
                <w:szCs w:val="22"/>
                <w:lang w:val="en-GB"/>
              </w:rPr>
            </w:pPr>
            <w:r w:rsidRPr="000C0B07">
              <w:rPr>
                <w:rFonts w:ascii="Trebuchet MS" w:hAnsi="Trebuchet MS"/>
                <w:sz w:val="22"/>
                <w:szCs w:val="22"/>
                <w:lang w:val="en-GB"/>
              </w:rPr>
              <w:lastRenderedPageBreak/>
              <w:t>9</w:t>
            </w:r>
            <w:r w:rsidR="009B2E54" w:rsidRPr="000C0B07">
              <w:rPr>
                <w:rFonts w:ascii="Trebuchet MS" w:hAnsi="Trebuchet MS"/>
                <w:sz w:val="22"/>
                <w:szCs w:val="22"/>
                <w:lang w:val="en-GB"/>
              </w:rPr>
              <w:t>. Is there a European market for the product/service in question, or does it have a mere local nature?</w:t>
            </w:r>
          </w:p>
          <w:p w14:paraId="180FE8EC" w14:textId="77777777" w:rsidR="005937DC" w:rsidRPr="000C0B07" w:rsidRDefault="005937DC" w:rsidP="005937DC">
            <w:pPr>
              <w:rPr>
                <w:rFonts w:ascii="Trebuchet MS" w:hAnsi="Trebuchet MS"/>
                <w:sz w:val="22"/>
                <w:szCs w:val="22"/>
                <w:lang w:val="en-GB"/>
              </w:rPr>
            </w:pPr>
          </w:p>
          <w:p w14:paraId="6A8E13D6" w14:textId="732CD911" w:rsidR="009B2E54" w:rsidRPr="000C0B07" w:rsidRDefault="006F36E7" w:rsidP="005937DC">
            <w:pPr>
              <w:rPr>
                <w:rFonts w:ascii="Trebuchet MS" w:hAnsi="Trebuchet MS"/>
                <w:sz w:val="22"/>
                <w:szCs w:val="22"/>
                <w:lang w:val="en-GB"/>
              </w:rPr>
            </w:pPr>
            <w:r>
              <w:rPr>
                <w:rFonts w:ascii="Trebuchet MS" w:hAnsi="Trebuchet MS"/>
                <w:sz w:val="22"/>
                <w:szCs w:val="22"/>
              </w:rPr>
              <w:t xml:space="preserve">10. </w:t>
            </w:r>
            <w:r w:rsidRPr="006F36E7">
              <w:rPr>
                <w:rFonts w:ascii="Trebuchet MS" w:hAnsi="Trebuchet MS"/>
                <w:sz w:val="22"/>
                <w:szCs w:val="22"/>
              </w:rPr>
              <w:t>Are goods or services affecting the trade between EU and your country?</w:t>
            </w:r>
          </w:p>
        </w:tc>
        <w:tc>
          <w:tcPr>
            <w:tcW w:w="1418" w:type="dxa"/>
            <w:tcBorders>
              <w:top w:val="single" w:sz="4" w:space="0" w:color="auto"/>
              <w:left w:val="single" w:sz="4" w:space="0" w:color="auto"/>
              <w:bottom w:val="single" w:sz="4" w:space="0" w:color="auto"/>
              <w:right w:val="single" w:sz="4" w:space="0" w:color="auto"/>
            </w:tcBorders>
          </w:tcPr>
          <w:p w14:paraId="679BF2F3" w14:textId="77777777" w:rsidR="009B2E54" w:rsidRPr="000C0B07" w:rsidRDefault="009B2E54" w:rsidP="00EB1AD2">
            <w:pPr>
              <w:pStyle w:val="ListParagraph"/>
              <w:ind w:left="0"/>
              <w:jc w:val="center"/>
              <w:rPr>
                <w:rFonts w:ascii="Trebuchet MS" w:hAnsi="Trebuchet MS"/>
                <w:szCs w:val="22"/>
                <w:lang w:val="en-GB"/>
              </w:rPr>
            </w:pPr>
          </w:p>
        </w:tc>
        <w:tc>
          <w:tcPr>
            <w:tcW w:w="2410" w:type="dxa"/>
            <w:tcBorders>
              <w:top w:val="single" w:sz="4" w:space="0" w:color="auto"/>
              <w:left w:val="single" w:sz="4" w:space="0" w:color="auto"/>
              <w:bottom w:val="single" w:sz="4" w:space="0" w:color="auto"/>
              <w:right w:val="single" w:sz="4" w:space="0" w:color="auto"/>
            </w:tcBorders>
          </w:tcPr>
          <w:p w14:paraId="64C437EE" w14:textId="77777777" w:rsidR="009B2E54" w:rsidRPr="000C0B07" w:rsidRDefault="009B2E54" w:rsidP="0067770D">
            <w:pPr>
              <w:pStyle w:val="ListParagraph"/>
              <w:ind w:left="0"/>
              <w:rPr>
                <w:rFonts w:ascii="Trebuchet MS" w:hAnsi="Trebuchet MS"/>
                <w:szCs w:val="22"/>
                <w:lang w:val="en-GB"/>
              </w:rPr>
            </w:pPr>
          </w:p>
        </w:tc>
      </w:tr>
    </w:tbl>
    <w:p w14:paraId="4DF8C6A6" w14:textId="6AA18951" w:rsidR="00781F32" w:rsidRPr="006F12EF" w:rsidRDefault="009B2E54" w:rsidP="00781F32">
      <w:pPr>
        <w:pStyle w:val="ListParagraph"/>
        <w:ind w:left="0"/>
        <w:rPr>
          <w:rFonts w:ascii="Trebuchet MS" w:hAnsi="Trebuchet MS"/>
          <w:szCs w:val="22"/>
          <w:lang w:val="en-GB"/>
        </w:rPr>
      </w:pPr>
      <w:r w:rsidRPr="006F12EF">
        <w:rPr>
          <w:rFonts w:ascii="Trebuchet MS" w:hAnsi="Trebuchet MS"/>
          <w:b/>
          <w:i/>
          <w:szCs w:val="22"/>
          <w:lang w:val="en-GB"/>
        </w:rPr>
        <w:t>IMPORTANT NOTE!!!</w:t>
      </w:r>
      <w:r w:rsidR="00276F6A">
        <w:rPr>
          <w:rFonts w:ascii="Trebuchet MS" w:hAnsi="Trebuchet MS"/>
          <w:b/>
          <w:i/>
          <w:szCs w:val="22"/>
          <w:lang w:val="en-GB"/>
        </w:rPr>
        <w:t>I</w:t>
      </w:r>
      <w:r w:rsidRPr="006F12EF">
        <w:rPr>
          <w:rFonts w:ascii="Trebuchet MS" w:hAnsi="Trebuchet MS"/>
          <w:b/>
          <w:i/>
          <w:szCs w:val="22"/>
          <w:lang w:val="en-GB"/>
        </w:rPr>
        <w:t xml:space="preserve">n case of partners established in Partner Countries, the assessment of criteria 4 and 5 shall also consider, where existing, the provisions of any bilateral agreements between the respective countries and the EU </w:t>
      </w:r>
      <w:r w:rsidRPr="006F12EF">
        <w:rPr>
          <w:rFonts w:ascii="Trebuchet MS" w:eastAsia="Calibri" w:hAnsi="Trebuchet MS" w:cs="Tahoma"/>
          <w:color w:val="000000"/>
          <w:szCs w:val="22"/>
        </w:rPr>
        <w:t>(e.g. the aid should not distort or threaten to distort competition and trade between the European Union and a specific Partner Country)</w:t>
      </w:r>
    </w:p>
    <w:p w14:paraId="5BE9B81A" w14:textId="77777777" w:rsidR="00781F32" w:rsidRPr="006F12EF" w:rsidRDefault="00781F32" w:rsidP="00781F32">
      <w:pPr>
        <w:pStyle w:val="ListParagraph"/>
        <w:ind w:left="0"/>
        <w:rPr>
          <w:rFonts w:ascii="Trebuchet MS" w:hAnsi="Trebuchet MS"/>
          <w:b/>
          <w:szCs w:val="22"/>
          <w:lang w:val="en-GB"/>
        </w:rPr>
      </w:pPr>
      <w:r w:rsidRPr="006F12EF">
        <w:rPr>
          <w:rFonts w:ascii="Trebuchet MS" w:hAnsi="Trebuchet MS"/>
          <w:b/>
          <w:szCs w:val="22"/>
          <w:lang w:val="en-GB"/>
        </w:rPr>
        <w:t>B. Conclusion</w:t>
      </w:r>
    </w:p>
    <w:p w14:paraId="3048A991" w14:textId="77777777" w:rsidR="00781F32" w:rsidRPr="006F12EF" w:rsidRDefault="00781F32" w:rsidP="00781F32">
      <w:pPr>
        <w:pStyle w:val="ListParagraph"/>
        <w:ind w:left="0"/>
        <w:rPr>
          <w:rFonts w:ascii="Trebuchet MS" w:hAnsi="Trebuchet MS"/>
          <w:szCs w:val="22"/>
          <w:lang w:val="en-GB"/>
        </w:rPr>
      </w:pPr>
      <w:r w:rsidRPr="006F12EF">
        <w:rPr>
          <w:rFonts w:ascii="Trebuchet MS" w:hAnsi="Trebuchet MS"/>
          <w:szCs w:val="22"/>
          <w:lang w:val="en-GB"/>
        </w:rPr>
        <w:t>As a result of the assessment we conclude that:</w:t>
      </w:r>
    </w:p>
    <w:p w14:paraId="6E9DFDA2" w14:textId="32AAA81D" w:rsidR="00781F32" w:rsidRPr="006F12EF" w:rsidRDefault="00781F32" w:rsidP="00781F32">
      <w:pPr>
        <w:pStyle w:val="ListParagraph"/>
        <w:numPr>
          <w:ilvl w:val="0"/>
          <w:numId w:val="5"/>
        </w:numPr>
        <w:spacing w:before="0"/>
        <w:jc w:val="left"/>
        <w:rPr>
          <w:rFonts w:ascii="Trebuchet MS" w:hAnsi="Trebuchet MS"/>
          <w:szCs w:val="22"/>
          <w:lang w:val="en-GB"/>
        </w:rPr>
      </w:pPr>
      <w:r w:rsidRPr="006F12EF">
        <w:rPr>
          <w:rFonts w:ascii="Trebuchet MS" w:hAnsi="Trebuchet MS"/>
          <w:szCs w:val="22"/>
          <w:lang w:val="en-GB"/>
        </w:rPr>
        <w:t xml:space="preserve">For the project </w:t>
      </w:r>
      <w:r w:rsidR="00864D25" w:rsidRPr="006F12EF">
        <w:rPr>
          <w:rFonts w:ascii="Trebuchet MS" w:hAnsi="Trebuchet MS"/>
          <w:szCs w:val="22"/>
          <w:lang w:val="en-GB"/>
        </w:rPr>
        <w:t>&lt;</w:t>
      </w:r>
      <w:r w:rsidR="00864D25" w:rsidRPr="006F12EF">
        <w:rPr>
          <w:rFonts w:ascii="Trebuchet MS" w:hAnsi="Trebuchet MS"/>
          <w:szCs w:val="22"/>
          <w:highlight w:val="lightGray"/>
          <w:lang w:val="en-GB"/>
        </w:rPr>
        <w:t xml:space="preserve"> project</w:t>
      </w:r>
      <w:r w:rsidR="00F36959" w:rsidRPr="006F12EF">
        <w:rPr>
          <w:rFonts w:ascii="Trebuchet MS" w:hAnsi="Trebuchet MS"/>
          <w:szCs w:val="22"/>
          <w:lang w:val="en-GB"/>
        </w:rPr>
        <w:t>_</w:t>
      </w:r>
      <w:r w:rsidR="004F607D" w:rsidRPr="006F12EF">
        <w:rPr>
          <w:rFonts w:ascii="Trebuchet MS" w:hAnsi="Trebuchet MS"/>
          <w:szCs w:val="22"/>
          <w:lang w:val="en-GB"/>
        </w:rPr>
        <w:t>J</w:t>
      </w:r>
      <w:r w:rsidR="00F36959" w:rsidRPr="006F12EF">
        <w:rPr>
          <w:rFonts w:ascii="Trebuchet MS" w:hAnsi="Trebuchet MS"/>
          <w:szCs w:val="22"/>
          <w:lang w:val="en-GB"/>
        </w:rPr>
        <w:t>e</w:t>
      </w:r>
      <w:r w:rsidR="004F607D" w:rsidRPr="006F12EF">
        <w:rPr>
          <w:rFonts w:ascii="Trebuchet MS" w:hAnsi="Trebuchet MS"/>
          <w:szCs w:val="22"/>
          <w:lang w:val="en-GB"/>
        </w:rPr>
        <w:t>ms</w:t>
      </w:r>
      <w:r w:rsidR="00F36959" w:rsidRPr="006F12EF">
        <w:rPr>
          <w:rFonts w:ascii="Trebuchet MS" w:hAnsi="Trebuchet MS"/>
          <w:szCs w:val="22"/>
          <w:lang w:val="en-GB"/>
        </w:rPr>
        <w:t xml:space="preserve">  ID</w:t>
      </w:r>
      <w:r w:rsidR="00864D25" w:rsidRPr="006F12EF">
        <w:rPr>
          <w:rFonts w:ascii="Trebuchet MS" w:hAnsi="Trebuchet MS"/>
          <w:szCs w:val="22"/>
          <w:lang w:val="en-GB"/>
        </w:rPr>
        <w:t>&gt;</w:t>
      </w:r>
      <w:r w:rsidRPr="006F12EF">
        <w:rPr>
          <w:rFonts w:ascii="Trebuchet MS" w:hAnsi="Trebuchet MS"/>
          <w:szCs w:val="22"/>
          <w:lang w:val="en-GB"/>
        </w:rPr>
        <w:t xml:space="preserve"> no activities that are subject to State aid rules were identified.</w:t>
      </w:r>
    </w:p>
    <w:p w14:paraId="3E182783" w14:textId="58003A4C" w:rsidR="00781F32" w:rsidRPr="006F12EF" w:rsidRDefault="00781F32" w:rsidP="00781F32">
      <w:pPr>
        <w:pStyle w:val="ListParagraph"/>
        <w:numPr>
          <w:ilvl w:val="0"/>
          <w:numId w:val="5"/>
        </w:numPr>
        <w:spacing w:before="0"/>
        <w:jc w:val="left"/>
        <w:rPr>
          <w:rFonts w:ascii="Trebuchet MS" w:hAnsi="Trebuchet MS"/>
          <w:szCs w:val="22"/>
          <w:lang w:val="en-GB"/>
        </w:rPr>
      </w:pPr>
      <w:r w:rsidRPr="006F12EF">
        <w:rPr>
          <w:rFonts w:ascii="Trebuchet MS" w:hAnsi="Trebuchet MS"/>
          <w:szCs w:val="22"/>
          <w:lang w:val="en-GB"/>
        </w:rPr>
        <w:t xml:space="preserve">For the project </w:t>
      </w:r>
      <w:r w:rsidR="00864D25" w:rsidRPr="006F12EF">
        <w:rPr>
          <w:rFonts w:ascii="Trebuchet MS" w:hAnsi="Trebuchet MS"/>
          <w:szCs w:val="22"/>
          <w:lang w:val="en-GB"/>
        </w:rPr>
        <w:t>&lt;</w:t>
      </w:r>
      <w:r w:rsidR="00F36959" w:rsidRPr="006F12EF">
        <w:rPr>
          <w:rFonts w:ascii="Trebuchet MS" w:hAnsi="Trebuchet MS"/>
          <w:szCs w:val="22"/>
          <w:highlight w:val="lightGray"/>
          <w:lang w:val="en-GB"/>
        </w:rPr>
        <w:t xml:space="preserve"> project</w:t>
      </w:r>
      <w:r w:rsidR="00F36959" w:rsidRPr="006F12EF">
        <w:rPr>
          <w:rFonts w:ascii="Trebuchet MS" w:hAnsi="Trebuchet MS"/>
          <w:szCs w:val="22"/>
          <w:lang w:val="en-GB"/>
        </w:rPr>
        <w:t>_</w:t>
      </w:r>
      <w:r w:rsidR="004F607D" w:rsidRPr="006F12EF">
        <w:rPr>
          <w:rFonts w:ascii="Trebuchet MS" w:hAnsi="Trebuchet MS"/>
          <w:szCs w:val="22"/>
          <w:lang w:val="en-GB"/>
        </w:rPr>
        <w:t>Jems</w:t>
      </w:r>
      <w:r w:rsidR="00F36959" w:rsidRPr="006F12EF">
        <w:rPr>
          <w:rFonts w:ascii="Trebuchet MS" w:hAnsi="Trebuchet MS"/>
          <w:szCs w:val="22"/>
          <w:lang w:val="en-GB"/>
        </w:rPr>
        <w:t xml:space="preserve">  ID</w:t>
      </w:r>
      <w:r w:rsidR="00F36959" w:rsidRPr="006F12EF" w:rsidDel="00F36959">
        <w:rPr>
          <w:rFonts w:ascii="Trebuchet MS" w:hAnsi="Trebuchet MS"/>
          <w:szCs w:val="22"/>
          <w:lang w:val="en-GB"/>
        </w:rPr>
        <w:t xml:space="preserve"> </w:t>
      </w:r>
      <w:r w:rsidR="00864D25" w:rsidRPr="006F12EF">
        <w:rPr>
          <w:rFonts w:ascii="Trebuchet MS" w:hAnsi="Trebuchet MS"/>
          <w:szCs w:val="22"/>
          <w:lang w:val="en-GB"/>
        </w:rPr>
        <w:t>&gt;</w:t>
      </w:r>
      <w:r w:rsidRPr="006F12EF">
        <w:rPr>
          <w:rFonts w:ascii="Trebuchet MS" w:hAnsi="Trebuchet MS"/>
          <w:szCs w:val="22"/>
          <w:lang w:val="en-GB"/>
        </w:rPr>
        <w:t xml:space="preserve"> the following </w:t>
      </w:r>
      <w:r w:rsidR="00AB587D" w:rsidRPr="006F12EF">
        <w:rPr>
          <w:rFonts w:ascii="Trebuchet MS" w:hAnsi="Trebuchet MS"/>
          <w:szCs w:val="22"/>
          <w:lang w:val="en-GB"/>
        </w:rPr>
        <w:t xml:space="preserve">potential </w:t>
      </w:r>
      <w:r w:rsidR="00A23D5D" w:rsidRPr="006F12EF">
        <w:rPr>
          <w:rFonts w:ascii="Trebuchet MS" w:hAnsi="Trebuchet MS"/>
          <w:szCs w:val="22"/>
          <w:lang w:val="en-GB"/>
        </w:rPr>
        <w:t xml:space="preserve">state aid relevant </w:t>
      </w:r>
      <w:r w:rsidRPr="006F12EF">
        <w:rPr>
          <w:rFonts w:ascii="Trebuchet MS" w:hAnsi="Trebuchet MS"/>
          <w:szCs w:val="22"/>
          <w:lang w:val="en-GB"/>
        </w:rPr>
        <w:t>activities were identified:</w:t>
      </w:r>
    </w:p>
    <w:tbl>
      <w:tblPr>
        <w:tblW w:w="1460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410"/>
        <w:gridCol w:w="1559"/>
        <w:gridCol w:w="7236"/>
      </w:tblGrid>
      <w:tr w:rsidR="00864D25" w:rsidRPr="007A3CC3" w14:paraId="1DA8A5E0" w14:textId="77777777" w:rsidTr="00882794">
        <w:tc>
          <w:tcPr>
            <w:tcW w:w="3402" w:type="dxa"/>
            <w:shd w:val="clear" w:color="auto" w:fill="auto"/>
          </w:tcPr>
          <w:p w14:paraId="3FB0A994" w14:textId="77777777"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Description of the activity</w:t>
            </w:r>
          </w:p>
        </w:tc>
        <w:tc>
          <w:tcPr>
            <w:tcW w:w="2410" w:type="dxa"/>
            <w:shd w:val="clear" w:color="auto" w:fill="auto"/>
          </w:tcPr>
          <w:p w14:paraId="77665633" w14:textId="77777777"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Partner(s) involved</w:t>
            </w:r>
          </w:p>
        </w:tc>
        <w:tc>
          <w:tcPr>
            <w:tcW w:w="1559" w:type="dxa"/>
            <w:shd w:val="clear" w:color="auto" w:fill="auto"/>
          </w:tcPr>
          <w:p w14:paraId="2C05CEA7" w14:textId="4585CE6C" w:rsidR="00864D25" w:rsidRPr="006F12EF" w:rsidRDefault="00864D25" w:rsidP="00C764D7">
            <w:pPr>
              <w:pStyle w:val="ListParagraph"/>
              <w:ind w:left="0"/>
              <w:rPr>
                <w:rFonts w:ascii="Trebuchet MS" w:hAnsi="Trebuchet MS"/>
                <w:b/>
                <w:szCs w:val="22"/>
                <w:lang w:val="en-GB"/>
              </w:rPr>
            </w:pPr>
            <w:r w:rsidRPr="006F12EF">
              <w:rPr>
                <w:rFonts w:ascii="Trebuchet MS" w:hAnsi="Trebuchet MS"/>
                <w:b/>
                <w:szCs w:val="22"/>
                <w:lang w:val="en-GB"/>
              </w:rPr>
              <w:t>Country</w:t>
            </w:r>
          </w:p>
        </w:tc>
        <w:tc>
          <w:tcPr>
            <w:tcW w:w="7236" w:type="dxa"/>
          </w:tcPr>
          <w:p w14:paraId="75D59456" w14:textId="27CB2A85" w:rsidR="00864D25" w:rsidRPr="006F12EF" w:rsidRDefault="009D3310" w:rsidP="00EE5FC1">
            <w:pPr>
              <w:pStyle w:val="ListParagraph"/>
              <w:ind w:left="0"/>
              <w:rPr>
                <w:rFonts w:ascii="Trebuchet MS" w:hAnsi="Trebuchet MS"/>
                <w:b/>
                <w:szCs w:val="22"/>
                <w:lang w:val="en-GB"/>
              </w:rPr>
            </w:pPr>
            <w:r w:rsidRPr="006F12EF">
              <w:rPr>
                <w:rFonts w:ascii="Trebuchet MS" w:hAnsi="Trebuchet MS"/>
                <w:b/>
                <w:szCs w:val="22"/>
                <w:lang w:val="en-GB"/>
              </w:rPr>
              <w:t xml:space="preserve">Recommendations on how the </w:t>
            </w:r>
            <w:r w:rsidR="00864D25" w:rsidRPr="006F12EF">
              <w:rPr>
                <w:rFonts w:ascii="Trebuchet MS" w:hAnsi="Trebuchet MS"/>
                <w:b/>
                <w:szCs w:val="22"/>
                <w:lang w:val="en-GB"/>
              </w:rPr>
              <w:t xml:space="preserve">activity </w:t>
            </w:r>
            <w:r w:rsidRPr="006F12EF">
              <w:rPr>
                <w:rFonts w:ascii="Trebuchet MS" w:hAnsi="Trebuchet MS"/>
                <w:b/>
                <w:szCs w:val="22"/>
                <w:lang w:val="en-GB"/>
              </w:rPr>
              <w:t xml:space="preserve">can be adjusted so that </w:t>
            </w:r>
            <w:r w:rsidR="00AB587D" w:rsidRPr="006F12EF">
              <w:rPr>
                <w:rFonts w:ascii="Trebuchet MS" w:hAnsi="Trebuchet MS"/>
                <w:b/>
                <w:szCs w:val="22"/>
                <w:lang w:val="en-GB"/>
              </w:rPr>
              <w:t xml:space="preserve">potential </w:t>
            </w:r>
            <w:r w:rsidRPr="006F12EF">
              <w:rPr>
                <w:rFonts w:ascii="Trebuchet MS" w:hAnsi="Trebuchet MS"/>
                <w:b/>
                <w:szCs w:val="22"/>
                <w:lang w:val="en-GB"/>
              </w:rPr>
              <w:t xml:space="preserve">state aid incidence is eliminated </w:t>
            </w:r>
            <w:r w:rsidR="00864D25" w:rsidRPr="006F12EF">
              <w:rPr>
                <w:rFonts w:ascii="Trebuchet MS" w:hAnsi="Trebuchet MS"/>
                <w:b/>
                <w:szCs w:val="22"/>
                <w:lang w:val="en-GB"/>
              </w:rPr>
              <w:t>without</w:t>
            </w:r>
            <w:r w:rsidR="00EE5FC1" w:rsidRPr="006F12EF">
              <w:rPr>
                <w:rFonts w:ascii="Trebuchet MS" w:hAnsi="Trebuchet MS"/>
                <w:b/>
                <w:szCs w:val="22"/>
                <w:lang w:val="en-GB"/>
              </w:rPr>
              <w:t xml:space="preserve"> </w:t>
            </w:r>
            <w:r w:rsidR="00864D25" w:rsidRPr="006F12EF">
              <w:rPr>
                <w:rFonts w:ascii="Trebuchet MS" w:hAnsi="Trebuchet MS"/>
                <w:b/>
                <w:szCs w:val="22"/>
                <w:lang w:val="en-GB"/>
              </w:rPr>
              <w:t xml:space="preserve">affecting </w:t>
            </w:r>
            <w:r w:rsidR="00F36959" w:rsidRPr="006F12EF">
              <w:rPr>
                <w:rFonts w:ascii="Trebuchet MS" w:hAnsi="Trebuchet MS"/>
                <w:b/>
                <w:szCs w:val="22"/>
                <w:lang w:val="en-GB"/>
              </w:rPr>
              <w:t xml:space="preserve">the </w:t>
            </w:r>
            <w:r w:rsidR="00F36959" w:rsidRPr="006F12EF">
              <w:rPr>
                <w:rFonts w:ascii="Trebuchet MS" w:hAnsi="Trebuchet MS" w:cs="Calibri"/>
                <w:b/>
                <w:szCs w:val="22"/>
                <w:lang w:val="en-GB" w:eastAsia="en-GB"/>
              </w:rPr>
              <w:t>nature</w:t>
            </w:r>
            <w:r w:rsidRPr="006F12EF">
              <w:rPr>
                <w:rFonts w:ascii="Trebuchet MS" w:hAnsi="Trebuchet MS"/>
                <w:b/>
                <w:szCs w:val="22"/>
                <w:lang w:val="en-GB"/>
              </w:rPr>
              <w:t xml:space="preserve"> of the proposal.</w:t>
            </w:r>
          </w:p>
        </w:tc>
      </w:tr>
      <w:tr w:rsidR="00864D25" w:rsidRPr="007A3CC3" w14:paraId="0BD0E340" w14:textId="77777777" w:rsidTr="00882794">
        <w:tc>
          <w:tcPr>
            <w:tcW w:w="3402" w:type="dxa"/>
            <w:shd w:val="clear" w:color="auto" w:fill="auto"/>
          </w:tcPr>
          <w:p w14:paraId="69F034F3" w14:textId="2EFD190F" w:rsidR="00864D25" w:rsidRPr="00C27E80" w:rsidRDefault="00864D25" w:rsidP="00C764D7">
            <w:pPr>
              <w:pStyle w:val="ListParagraph"/>
              <w:ind w:left="0"/>
              <w:rPr>
                <w:rFonts w:ascii="Trebuchet MS" w:hAnsi="Trebuchet MS"/>
                <w:szCs w:val="22"/>
                <w:lang w:val="en-GB"/>
              </w:rPr>
            </w:pPr>
          </w:p>
        </w:tc>
        <w:tc>
          <w:tcPr>
            <w:tcW w:w="2410" w:type="dxa"/>
            <w:shd w:val="clear" w:color="auto" w:fill="auto"/>
          </w:tcPr>
          <w:p w14:paraId="3F2C3F6B" w14:textId="77777777" w:rsidR="00864D25" w:rsidRPr="00C27E80" w:rsidRDefault="00864D25" w:rsidP="00C764D7">
            <w:pPr>
              <w:pStyle w:val="ListParagraph"/>
              <w:ind w:left="0"/>
              <w:rPr>
                <w:rFonts w:ascii="Trebuchet MS" w:hAnsi="Trebuchet MS"/>
                <w:szCs w:val="22"/>
                <w:lang w:val="en-GB"/>
              </w:rPr>
            </w:pPr>
          </w:p>
        </w:tc>
        <w:tc>
          <w:tcPr>
            <w:tcW w:w="1559" w:type="dxa"/>
            <w:shd w:val="clear" w:color="auto" w:fill="auto"/>
          </w:tcPr>
          <w:p w14:paraId="1F89D05A" w14:textId="77777777" w:rsidR="00864D25" w:rsidRPr="00C27E80" w:rsidRDefault="00864D25" w:rsidP="00C764D7">
            <w:pPr>
              <w:pStyle w:val="ListParagraph"/>
              <w:ind w:left="0"/>
              <w:rPr>
                <w:rFonts w:ascii="Trebuchet MS" w:hAnsi="Trebuchet MS"/>
                <w:szCs w:val="22"/>
                <w:lang w:val="en-GB"/>
              </w:rPr>
            </w:pPr>
          </w:p>
        </w:tc>
        <w:tc>
          <w:tcPr>
            <w:tcW w:w="7236" w:type="dxa"/>
          </w:tcPr>
          <w:p w14:paraId="050AD66E" w14:textId="2E411608" w:rsidR="00864D25" w:rsidRPr="00C27E80" w:rsidRDefault="00864D25" w:rsidP="00AB587D">
            <w:pPr>
              <w:pStyle w:val="ListParagraph"/>
              <w:ind w:left="0"/>
              <w:rPr>
                <w:rFonts w:ascii="Trebuchet MS" w:hAnsi="Trebuchet MS"/>
                <w:szCs w:val="22"/>
                <w:lang w:val="en-GB"/>
              </w:rPr>
            </w:pPr>
          </w:p>
        </w:tc>
      </w:tr>
    </w:tbl>
    <w:p w14:paraId="4C52030C" w14:textId="77777777" w:rsidR="00781F32" w:rsidRPr="00C27E80" w:rsidRDefault="00781F32" w:rsidP="00781F32">
      <w:pPr>
        <w:rPr>
          <w:rFonts w:ascii="Trebuchet MS" w:hAnsi="Trebuchet MS"/>
          <w:sz w:val="22"/>
          <w:szCs w:val="22"/>
        </w:rPr>
      </w:pPr>
    </w:p>
    <w:sectPr w:rsidR="00781F32" w:rsidRPr="00C27E80" w:rsidSect="00EB1AD2">
      <w:headerReference w:type="even" r:id="rId19"/>
      <w:headerReference w:type="default" r:id="rId20"/>
      <w:footerReference w:type="even" r:id="rId21"/>
      <w:footerReference w:type="default" r:id="rId22"/>
      <w:headerReference w:type="first" r:id="rId23"/>
      <w:footerReference w:type="first" r:id="rId24"/>
      <w:pgSz w:w="15840" w:h="12240" w:orient="landscape"/>
      <w:pgMar w:top="993" w:right="720" w:bottom="426" w:left="1440" w:header="426" w:footer="50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D6569" w14:textId="77777777" w:rsidR="009629CB" w:rsidRDefault="009629CB" w:rsidP="009D63B9">
      <w:r>
        <w:separator/>
      </w:r>
    </w:p>
  </w:endnote>
  <w:endnote w:type="continuationSeparator" w:id="0">
    <w:p w14:paraId="2C9A099E" w14:textId="77777777" w:rsidR="009629CB" w:rsidRDefault="009629CB" w:rsidP="009D6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rebuchetMS">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B734A" w14:textId="77777777" w:rsidR="0007477A" w:rsidRDefault="000747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109170"/>
      <w:docPartObj>
        <w:docPartGallery w:val="Page Numbers (Bottom of Page)"/>
        <w:docPartUnique/>
      </w:docPartObj>
    </w:sdtPr>
    <w:sdtEndPr>
      <w:rPr>
        <w:noProof/>
      </w:rPr>
    </w:sdtEndPr>
    <w:sdtContent>
      <w:p w14:paraId="0C88960C" w14:textId="2E32AD52" w:rsidR="00B3465A" w:rsidRDefault="00B3465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F4FD76" w14:textId="77777777" w:rsidR="00196150" w:rsidRDefault="001961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6B013" w14:textId="77777777" w:rsidR="0007477A" w:rsidRDefault="000747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E8566" w14:textId="77777777" w:rsidR="009629CB" w:rsidRDefault="009629CB" w:rsidP="009D63B9">
      <w:r>
        <w:separator/>
      </w:r>
    </w:p>
  </w:footnote>
  <w:footnote w:type="continuationSeparator" w:id="0">
    <w:p w14:paraId="4DEDBF55" w14:textId="77777777" w:rsidR="009629CB" w:rsidRDefault="009629CB" w:rsidP="009D63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5A599" w14:textId="77777777" w:rsidR="0007477A" w:rsidRDefault="000747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E786" w14:textId="37F44E3F" w:rsidR="00196150" w:rsidRPr="000C2B1B" w:rsidRDefault="0007477A" w:rsidP="0007477A">
    <w:pPr>
      <w:keepNext w:val="0"/>
      <w:tabs>
        <w:tab w:val="center" w:pos="4153"/>
        <w:tab w:val="left" w:pos="5685"/>
        <w:tab w:val="right" w:pos="9356"/>
      </w:tabs>
      <w:rPr>
        <w:rFonts w:ascii="Times New Roman" w:hAnsi="Times New Roman"/>
        <w:snapToGrid w:val="0"/>
        <w:sz w:val="20"/>
        <w:szCs w:val="20"/>
        <w:lang w:val="fr-FR"/>
      </w:rPr>
    </w:pPr>
    <w:r>
      <w:rPr>
        <w:noProof/>
      </w:rPr>
      <w:drawing>
        <wp:inline distT="0" distB="0" distL="0" distR="0" wp14:anchorId="19669CB4" wp14:editId="10967771">
          <wp:extent cx="2781300" cy="69469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1300" cy="694690"/>
                  </a:xfrm>
                  <a:prstGeom prst="rect">
                    <a:avLst/>
                  </a:prstGeom>
                </pic:spPr>
              </pic:pic>
            </a:graphicData>
          </a:graphic>
        </wp:inline>
      </w:drawing>
    </w:r>
    <w:r w:rsidR="00196150" w:rsidRPr="000C2B1B">
      <w:rPr>
        <w:rFonts w:ascii="Times New Roman" w:hAnsi="Times New Roman"/>
        <w:snapToGrid w:val="0"/>
        <w:sz w:val="20"/>
        <w:szCs w:val="20"/>
        <w:lang w:val="fr-FR"/>
      </w:rPr>
      <w:tab/>
    </w:r>
    <w:r>
      <w:rPr>
        <w:rFonts w:ascii="Times New Roman" w:hAnsi="Times New Roman"/>
        <w:snapToGrid w:val="0"/>
        <w:sz w:val="20"/>
        <w:szCs w:val="20"/>
        <w:lang w:val="fr-FR"/>
      </w:rPr>
      <w:tab/>
    </w:r>
    <w:r w:rsidR="00196150" w:rsidRPr="000C2B1B">
      <w:rPr>
        <w:rFonts w:ascii="Times New Roman" w:hAnsi="Times New Roman"/>
        <w:snapToGrid w:val="0"/>
        <w:sz w:val="20"/>
        <w:szCs w:val="20"/>
        <w:lang w:val="fr-FR"/>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F4C59" w14:textId="77777777" w:rsidR="0007477A" w:rsidRDefault="000747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67A6E"/>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1" w15:restartNumberingAfterBreak="0">
    <w:nsid w:val="15BF78B7"/>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173951"/>
    <w:multiLevelType w:val="hybridMultilevel"/>
    <w:tmpl w:val="CD107F96"/>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C15EF0"/>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4" w15:restartNumberingAfterBreak="0">
    <w:nsid w:val="1CE95F78"/>
    <w:multiLevelType w:val="multilevel"/>
    <w:tmpl w:val="880490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ind w:left="2160" w:hanging="360"/>
      </w:pPr>
      <w:rPr>
        <w:rFonts w:ascii="Trebuchet MS" w:eastAsia="Times New Roman" w:hAnsi="Trebuchet M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F55337B"/>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7" w15:restartNumberingAfterBreak="0">
    <w:nsid w:val="26BF28B2"/>
    <w:multiLevelType w:val="hybridMultilevel"/>
    <w:tmpl w:val="6DD856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2B5204"/>
    <w:multiLevelType w:val="hybridMultilevel"/>
    <w:tmpl w:val="4A2A8A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FA93227"/>
    <w:multiLevelType w:val="hybridMultilevel"/>
    <w:tmpl w:val="9E464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183A2D"/>
    <w:multiLevelType w:val="hybridMultilevel"/>
    <w:tmpl w:val="5A223B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4D4788E"/>
    <w:multiLevelType w:val="hybridMultilevel"/>
    <w:tmpl w:val="E722A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B92A6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3" w15:restartNumberingAfterBreak="0">
    <w:nsid w:val="417C00E3"/>
    <w:multiLevelType w:val="hybridMultilevel"/>
    <w:tmpl w:val="65ECA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5F63CE"/>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973145"/>
    <w:multiLevelType w:val="hybridMultilevel"/>
    <w:tmpl w:val="06847098"/>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D10EBAEC">
      <w:start w:val="1"/>
      <w:numFmt w:val="decimal"/>
      <w:lvlText w:val="%3."/>
      <w:lvlJc w:val="left"/>
      <w:pPr>
        <w:ind w:left="2160" w:hanging="360"/>
      </w:pPr>
      <w:rPr>
        <w:rFonts w:cs="Times New Roman"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47F30384"/>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D075C3C"/>
    <w:multiLevelType w:val="hybridMultilevel"/>
    <w:tmpl w:val="53D0AB1C"/>
    <w:lvl w:ilvl="0" w:tplc="04090001">
      <w:start w:val="1"/>
      <w:numFmt w:val="bullet"/>
      <w:lvlText w:val=""/>
      <w:lvlJc w:val="left"/>
      <w:pPr>
        <w:ind w:left="1770" w:hanging="360"/>
      </w:pPr>
      <w:rPr>
        <w:rFonts w:ascii="Symbol" w:hAnsi="Symbol"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8" w15:restartNumberingAfterBreak="0">
    <w:nsid w:val="5D780AE2"/>
    <w:multiLevelType w:val="hybridMultilevel"/>
    <w:tmpl w:val="FD22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D97B52"/>
    <w:multiLevelType w:val="hybridMultilevel"/>
    <w:tmpl w:val="C40A4E36"/>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5A71249"/>
    <w:multiLevelType w:val="hybridMultilevel"/>
    <w:tmpl w:val="375C14B2"/>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04090001">
      <w:start w:val="1"/>
      <w:numFmt w:val="bullet"/>
      <w:lvlText w:val=""/>
      <w:lvlJc w:val="left"/>
      <w:pPr>
        <w:ind w:left="2160" w:hanging="360"/>
      </w:pPr>
      <w:rPr>
        <w:rFonts w:ascii="Symbol" w:hAnsi="Symbol"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1" w15:restartNumberingAfterBreak="0">
    <w:nsid w:val="66645F5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22" w15:restartNumberingAfterBreak="0">
    <w:nsid w:val="6951060C"/>
    <w:multiLevelType w:val="hybridMultilevel"/>
    <w:tmpl w:val="26A0380C"/>
    <w:lvl w:ilvl="0" w:tplc="A2BA6456">
      <w:start w:val="1"/>
      <w:numFmt w:val="decimal"/>
      <w:lvlText w:val="%1."/>
      <w:lvlJc w:val="left"/>
      <w:pPr>
        <w:ind w:left="1770" w:hanging="360"/>
      </w:pPr>
      <w:rPr>
        <w:rFonts w:ascii="Trebuchet MS" w:eastAsia="Times New Roman" w:hAnsi="Trebuchet MS" w:cs="Times New Roman"/>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23" w15:restartNumberingAfterBreak="0">
    <w:nsid w:val="697B509F"/>
    <w:multiLevelType w:val="hybridMultilevel"/>
    <w:tmpl w:val="88267B6E"/>
    <w:lvl w:ilvl="0" w:tplc="D124D0CC">
      <w:start w:val="7"/>
      <w:numFmt w:val="decimal"/>
      <w:lvlText w:val="%1."/>
      <w:lvlJc w:val="left"/>
      <w:pPr>
        <w:ind w:left="720" w:hanging="360"/>
      </w:pPr>
      <w:rPr>
        <w:rFonts w:hint="default"/>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D03FEB"/>
    <w:multiLevelType w:val="hybridMultilevel"/>
    <w:tmpl w:val="C44C3D60"/>
    <w:lvl w:ilvl="0" w:tplc="2EE8CB46">
      <w:start w:val="22"/>
      <w:numFmt w:val="bullet"/>
      <w:lvlText w:val="-"/>
      <w:lvlJc w:val="left"/>
      <w:pPr>
        <w:ind w:left="720" w:hanging="360"/>
      </w:pPr>
      <w:rPr>
        <w:rFonts w:ascii="Trebuchet MS" w:eastAsiaTheme="minorHAnsi" w:hAnsi="Trebuchet MS" w:cs="TrebuchetM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28413C2"/>
    <w:multiLevelType w:val="hybridMultilevel"/>
    <w:tmpl w:val="B8263E68"/>
    <w:lvl w:ilvl="0" w:tplc="0809000F">
      <w:start w:val="1"/>
      <w:numFmt w:val="decimal"/>
      <w:lvlText w:val="%1."/>
      <w:lvlJc w:val="left"/>
      <w:pPr>
        <w:ind w:left="117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26" w15:restartNumberingAfterBreak="0">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5B5FB8"/>
    <w:multiLevelType w:val="hybridMultilevel"/>
    <w:tmpl w:val="D402EBB0"/>
    <w:lvl w:ilvl="0" w:tplc="7C00A040">
      <w:start w:val="1"/>
      <w:numFmt w:val="decimal"/>
      <w:lvlText w:val="%1."/>
      <w:lvlJc w:val="left"/>
      <w:pPr>
        <w:ind w:left="360" w:hanging="360"/>
      </w:pPr>
      <w:rPr>
        <w:rFonts w:hint="default"/>
        <w:b w:val="0"/>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num w:numId="1">
    <w:abstractNumId w:val="15"/>
  </w:num>
  <w:num w:numId="2">
    <w:abstractNumId w:val="20"/>
  </w:num>
  <w:num w:numId="3">
    <w:abstractNumId w:val="13"/>
  </w:num>
  <w:num w:numId="4">
    <w:abstractNumId w:val="7"/>
  </w:num>
  <w:num w:numId="5">
    <w:abstractNumId w:val="5"/>
  </w:num>
  <w:num w:numId="6">
    <w:abstractNumId w:val="27"/>
  </w:num>
  <w:num w:numId="7">
    <w:abstractNumId w:val="4"/>
  </w:num>
  <w:num w:numId="8">
    <w:abstractNumId w:val="25"/>
  </w:num>
  <w:num w:numId="9">
    <w:abstractNumId w:val="6"/>
  </w:num>
  <w:num w:numId="10">
    <w:abstractNumId w:val="0"/>
  </w:num>
  <w:num w:numId="11">
    <w:abstractNumId w:val="10"/>
  </w:num>
  <w:num w:numId="12">
    <w:abstractNumId w:val="21"/>
  </w:num>
  <w:num w:numId="13">
    <w:abstractNumId w:val="14"/>
  </w:num>
  <w:num w:numId="14">
    <w:abstractNumId w:val="1"/>
  </w:num>
  <w:num w:numId="15">
    <w:abstractNumId w:val="16"/>
  </w:num>
  <w:num w:numId="16">
    <w:abstractNumId w:val="26"/>
  </w:num>
  <w:num w:numId="17">
    <w:abstractNumId w:val="17"/>
  </w:num>
  <w:num w:numId="18">
    <w:abstractNumId w:val="9"/>
  </w:num>
  <w:num w:numId="19">
    <w:abstractNumId w:val="19"/>
  </w:num>
  <w:num w:numId="20">
    <w:abstractNumId w:val="8"/>
  </w:num>
  <w:num w:numId="21">
    <w:abstractNumId w:val="12"/>
  </w:num>
  <w:num w:numId="22">
    <w:abstractNumId w:val="3"/>
  </w:num>
  <w:num w:numId="23">
    <w:abstractNumId w:val="22"/>
  </w:num>
  <w:num w:numId="24">
    <w:abstractNumId w:val="23"/>
  </w:num>
  <w:num w:numId="25">
    <w:abstractNumId w:val="18"/>
  </w:num>
  <w:num w:numId="26">
    <w:abstractNumId w:val="11"/>
  </w:num>
  <w:num w:numId="27">
    <w:abstractNumId w:val="2"/>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D51"/>
    <w:rsid w:val="00013A98"/>
    <w:rsid w:val="00016274"/>
    <w:rsid w:val="00021852"/>
    <w:rsid w:val="0002366A"/>
    <w:rsid w:val="0007477A"/>
    <w:rsid w:val="000A588B"/>
    <w:rsid w:val="000C06AA"/>
    <w:rsid w:val="000C0B07"/>
    <w:rsid w:val="000C2B1B"/>
    <w:rsid w:val="000F3D97"/>
    <w:rsid w:val="00120142"/>
    <w:rsid w:val="001269BA"/>
    <w:rsid w:val="00131339"/>
    <w:rsid w:val="00133BF2"/>
    <w:rsid w:val="0014288A"/>
    <w:rsid w:val="00156F15"/>
    <w:rsid w:val="00170B96"/>
    <w:rsid w:val="00174AE3"/>
    <w:rsid w:val="0018154A"/>
    <w:rsid w:val="00196150"/>
    <w:rsid w:val="00196B0D"/>
    <w:rsid w:val="001A3747"/>
    <w:rsid w:val="001C4627"/>
    <w:rsid w:val="001E34D2"/>
    <w:rsid w:val="001E4928"/>
    <w:rsid w:val="00207F3F"/>
    <w:rsid w:val="0022191E"/>
    <w:rsid w:val="002230C0"/>
    <w:rsid w:val="002268D6"/>
    <w:rsid w:val="00241F61"/>
    <w:rsid w:val="002551F1"/>
    <w:rsid w:val="00267D78"/>
    <w:rsid w:val="0027083B"/>
    <w:rsid w:val="00276F6A"/>
    <w:rsid w:val="00295F99"/>
    <w:rsid w:val="00296B2E"/>
    <w:rsid w:val="002A0D01"/>
    <w:rsid w:val="002D296F"/>
    <w:rsid w:val="002F49D5"/>
    <w:rsid w:val="0036592E"/>
    <w:rsid w:val="003712CC"/>
    <w:rsid w:val="00371C26"/>
    <w:rsid w:val="00387195"/>
    <w:rsid w:val="003E1BD1"/>
    <w:rsid w:val="003F7592"/>
    <w:rsid w:val="00425D66"/>
    <w:rsid w:val="00442A8C"/>
    <w:rsid w:val="00444313"/>
    <w:rsid w:val="00450581"/>
    <w:rsid w:val="004B746C"/>
    <w:rsid w:val="004C735E"/>
    <w:rsid w:val="004F070B"/>
    <w:rsid w:val="004F2FEE"/>
    <w:rsid w:val="004F607D"/>
    <w:rsid w:val="00530684"/>
    <w:rsid w:val="005554E1"/>
    <w:rsid w:val="005574DB"/>
    <w:rsid w:val="00575723"/>
    <w:rsid w:val="0057727E"/>
    <w:rsid w:val="005937DC"/>
    <w:rsid w:val="005A38A1"/>
    <w:rsid w:val="005B2D51"/>
    <w:rsid w:val="005D3351"/>
    <w:rsid w:val="005E37D1"/>
    <w:rsid w:val="00604BC8"/>
    <w:rsid w:val="00624EC2"/>
    <w:rsid w:val="0063558C"/>
    <w:rsid w:val="00637F9F"/>
    <w:rsid w:val="006401B2"/>
    <w:rsid w:val="00647DFA"/>
    <w:rsid w:val="006633F9"/>
    <w:rsid w:val="0067770D"/>
    <w:rsid w:val="0069107C"/>
    <w:rsid w:val="006C3C51"/>
    <w:rsid w:val="006E0E5E"/>
    <w:rsid w:val="006F12EF"/>
    <w:rsid w:val="006F1AA8"/>
    <w:rsid w:val="006F36E7"/>
    <w:rsid w:val="00714BC3"/>
    <w:rsid w:val="00723F7A"/>
    <w:rsid w:val="007750ED"/>
    <w:rsid w:val="00781F32"/>
    <w:rsid w:val="00795AB8"/>
    <w:rsid w:val="007A1134"/>
    <w:rsid w:val="007A2509"/>
    <w:rsid w:val="007A3CC3"/>
    <w:rsid w:val="007D10C5"/>
    <w:rsid w:val="00801A1E"/>
    <w:rsid w:val="008046DD"/>
    <w:rsid w:val="008260D0"/>
    <w:rsid w:val="00832DB4"/>
    <w:rsid w:val="0085464D"/>
    <w:rsid w:val="00864D25"/>
    <w:rsid w:val="00882794"/>
    <w:rsid w:val="00884B7D"/>
    <w:rsid w:val="0088791A"/>
    <w:rsid w:val="008D44E5"/>
    <w:rsid w:val="00910555"/>
    <w:rsid w:val="00925E3D"/>
    <w:rsid w:val="009415AF"/>
    <w:rsid w:val="009478A8"/>
    <w:rsid w:val="00954BC0"/>
    <w:rsid w:val="009629CB"/>
    <w:rsid w:val="009713A2"/>
    <w:rsid w:val="00980799"/>
    <w:rsid w:val="00991172"/>
    <w:rsid w:val="009A230D"/>
    <w:rsid w:val="009B2E54"/>
    <w:rsid w:val="009B3B19"/>
    <w:rsid w:val="009C1354"/>
    <w:rsid w:val="009C61A2"/>
    <w:rsid w:val="009D3310"/>
    <w:rsid w:val="009D63B9"/>
    <w:rsid w:val="009F556A"/>
    <w:rsid w:val="00A01E94"/>
    <w:rsid w:val="00A06E1F"/>
    <w:rsid w:val="00A20FC1"/>
    <w:rsid w:val="00A23D5D"/>
    <w:rsid w:val="00A47C90"/>
    <w:rsid w:val="00A63E50"/>
    <w:rsid w:val="00A6611A"/>
    <w:rsid w:val="00A7763E"/>
    <w:rsid w:val="00AA3887"/>
    <w:rsid w:val="00AB4554"/>
    <w:rsid w:val="00AB587D"/>
    <w:rsid w:val="00AE38FC"/>
    <w:rsid w:val="00AF34BE"/>
    <w:rsid w:val="00AF548C"/>
    <w:rsid w:val="00B03990"/>
    <w:rsid w:val="00B106D9"/>
    <w:rsid w:val="00B228E8"/>
    <w:rsid w:val="00B23635"/>
    <w:rsid w:val="00B3465A"/>
    <w:rsid w:val="00B52F85"/>
    <w:rsid w:val="00B847CD"/>
    <w:rsid w:val="00B8583F"/>
    <w:rsid w:val="00B977A0"/>
    <w:rsid w:val="00BA6412"/>
    <w:rsid w:val="00BB1254"/>
    <w:rsid w:val="00BB4761"/>
    <w:rsid w:val="00C007D2"/>
    <w:rsid w:val="00C12E53"/>
    <w:rsid w:val="00C22C37"/>
    <w:rsid w:val="00C27E80"/>
    <w:rsid w:val="00C302A4"/>
    <w:rsid w:val="00C70D4D"/>
    <w:rsid w:val="00C75DC8"/>
    <w:rsid w:val="00C764D7"/>
    <w:rsid w:val="00C87B74"/>
    <w:rsid w:val="00C90F96"/>
    <w:rsid w:val="00CA0F0B"/>
    <w:rsid w:val="00CE3A4F"/>
    <w:rsid w:val="00CF58BC"/>
    <w:rsid w:val="00CF607C"/>
    <w:rsid w:val="00D006AC"/>
    <w:rsid w:val="00D45D0D"/>
    <w:rsid w:val="00DC18C9"/>
    <w:rsid w:val="00DD45D5"/>
    <w:rsid w:val="00DF1F6A"/>
    <w:rsid w:val="00DF5A98"/>
    <w:rsid w:val="00E353ED"/>
    <w:rsid w:val="00E57F19"/>
    <w:rsid w:val="00E67111"/>
    <w:rsid w:val="00E80BD1"/>
    <w:rsid w:val="00EB1AD2"/>
    <w:rsid w:val="00EE5C2D"/>
    <w:rsid w:val="00EE5FC1"/>
    <w:rsid w:val="00EF5241"/>
    <w:rsid w:val="00EF5B74"/>
    <w:rsid w:val="00F035B2"/>
    <w:rsid w:val="00F16E1F"/>
    <w:rsid w:val="00F34E32"/>
    <w:rsid w:val="00F36959"/>
    <w:rsid w:val="00F521C4"/>
    <w:rsid w:val="00F54A64"/>
    <w:rsid w:val="00F64A24"/>
    <w:rsid w:val="00F81F9D"/>
    <w:rsid w:val="00FA0F96"/>
    <w:rsid w:val="00FB731B"/>
    <w:rsid w:val="00FC77F5"/>
    <w:rsid w:val="00FE0FC9"/>
    <w:rsid w:val="00FF1889"/>
    <w:rsid w:val="00FF4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DC919A0"/>
  <w15:docId w15:val="{A6E0AE26-5A6A-47DA-A884-9AE0E5B98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D51"/>
    <w:pPr>
      <w:keepNext/>
      <w:spacing w:after="0" w:line="240" w:lineRule="auto"/>
      <w:jc w:val="both"/>
    </w:pPr>
    <w:rPr>
      <w:rFonts w:ascii="Verdana" w:eastAsia="Times New Roman" w:hAnsi="Verdana" w:cs="Times New Roman"/>
      <w:sz w:val="24"/>
      <w:szCs w:val="24"/>
    </w:rPr>
  </w:style>
  <w:style w:type="paragraph" w:styleId="Heading1">
    <w:name w:val="heading 1"/>
    <w:basedOn w:val="Normal"/>
    <w:next w:val="Normal"/>
    <w:link w:val="Heading1Char"/>
    <w:uiPriority w:val="9"/>
    <w:qFormat/>
    <w:rsid w:val="00B977A0"/>
    <w:pPr>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5B2D51"/>
    <w:pPr>
      <w:spacing w:before="240" w:after="60"/>
      <w:jc w:val="left"/>
      <w:outlineLvl w:val="1"/>
    </w:pPr>
    <w:rPr>
      <w:rFonts w:ascii="Arial"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5B2D51"/>
    <w:pPr>
      <w:keepNext w:val="0"/>
      <w:spacing w:before="120" w:after="120"/>
      <w:ind w:left="720"/>
    </w:pPr>
    <w:rPr>
      <w:rFonts w:ascii="Calibri" w:hAnsi="Calibri"/>
      <w:sz w:val="22"/>
      <w:szCs w:val="20"/>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5B2D51"/>
    <w:rPr>
      <w:rFonts w:ascii="Calibri" w:eastAsia="Times New Roman" w:hAnsi="Calibri" w:cs="Times New Roman"/>
      <w:szCs w:val="20"/>
    </w:rPr>
  </w:style>
  <w:style w:type="paragraph" w:styleId="NormalWeb">
    <w:name w:val="Normal (Web)"/>
    <w:basedOn w:val="Normal"/>
    <w:uiPriority w:val="99"/>
    <w:unhideWhenUsed/>
    <w:rsid w:val="005B2D51"/>
    <w:pPr>
      <w:keepNext w:val="0"/>
      <w:spacing w:before="100" w:beforeAutospacing="1" w:after="100" w:afterAutospacing="1"/>
      <w:jc w:val="left"/>
    </w:pPr>
    <w:rPr>
      <w:rFonts w:ascii="Times New Roman" w:hAnsi="Times New Roman"/>
      <w:lang w:val="en-GB" w:eastAsia="en-GB"/>
    </w:rPr>
  </w:style>
  <w:style w:type="character" w:styleId="Strong">
    <w:name w:val="Strong"/>
    <w:uiPriority w:val="22"/>
    <w:qFormat/>
    <w:rsid w:val="005B2D51"/>
    <w:rPr>
      <w:b/>
      <w:bCs/>
    </w:rPr>
  </w:style>
  <w:style w:type="character" w:styleId="CommentReference">
    <w:name w:val="annotation reference"/>
    <w:uiPriority w:val="99"/>
    <w:semiHidden/>
    <w:unhideWhenUsed/>
    <w:rsid w:val="005B2D51"/>
    <w:rPr>
      <w:sz w:val="16"/>
      <w:szCs w:val="16"/>
    </w:rPr>
  </w:style>
  <w:style w:type="paragraph" w:styleId="CommentText">
    <w:name w:val="annotation text"/>
    <w:basedOn w:val="Normal"/>
    <w:link w:val="CommentTextChar"/>
    <w:uiPriority w:val="99"/>
    <w:semiHidden/>
    <w:unhideWhenUsed/>
    <w:rsid w:val="005B2D51"/>
    <w:pPr>
      <w:keepNext w:val="0"/>
      <w:overflowPunct w:val="0"/>
      <w:autoSpaceDE w:val="0"/>
      <w:autoSpaceDN w:val="0"/>
      <w:adjustRightInd w:val="0"/>
      <w:textAlignment w:val="baseline"/>
    </w:pPr>
    <w:rPr>
      <w:rFonts w:ascii="Arial" w:hAnsi="Arial"/>
      <w:sz w:val="20"/>
      <w:szCs w:val="20"/>
      <w:lang w:val="de-AT" w:eastAsia="de-DE"/>
    </w:rPr>
  </w:style>
  <w:style w:type="character" w:customStyle="1" w:styleId="CommentTextChar">
    <w:name w:val="Comment Text Char"/>
    <w:basedOn w:val="DefaultParagraphFont"/>
    <w:link w:val="CommentText"/>
    <w:uiPriority w:val="99"/>
    <w:semiHidden/>
    <w:rsid w:val="005B2D51"/>
    <w:rPr>
      <w:rFonts w:ascii="Arial" w:eastAsia="Times New Roman" w:hAnsi="Arial" w:cs="Times New Roman"/>
      <w:sz w:val="20"/>
      <w:szCs w:val="20"/>
      <w:lang w:val="de-AT" w:eastAsia="de-DE"/>
    </w:rPr>
  </w:style>
  <w:style w:type="paragraph" w:styleId="BalloonText">
    <w:name w:val="Balloon Text"/>
    <w:basedOn w:val="Normal"/>
    <w:link w:val="BalloonTextChar"/>
    <w:uiPriority w:val="99"/>
    <w:semiHidden/>
    <w:unhideWhenUsed/>
    <w:rsid w:val="005B2D51"/>
    <w:rPr>
      <w:rFonts w:ascii="Tahoma" w:hAnsi="Tahoma" w:cs="Tahoma"/>
      <w:sz w:val="16"/>
      <w:szCs w:val="16"/>
    </w:rPr>
  </w:style>
  <w:style w:type="character" w:customStyle="1" w:styleId="BalloonTextChar">
    <w:name w:val="Balloon Text Char"/>
    <w:basedOn w:val="DefaultParagraphFont"/>
    <w:link w:val="BalloonText"/>
    <w:uiPriority w:val="99"/>
    <w:semiHidden/>
    <w:rsid w:val="005B2D51"/>
    <w:rPr>
      <w:rFonts w:ascii="Tahoma" w:eastAsia="Times New Roman" w:hAnsi="Tahoma" w:cs="Tahoma"/>
      <w:sz w:val="16"/>
      <w:szCs w:val="16"/>
    </w:rPr>
  </w:style>
  <w:style w:type="character" w:customStyle="1" w:styleId="Heading2Char">
    <w:name w:val="Heading 2 Char"/>
    <w:basedOn w:val="DefaultParagraphFont"/>
    <w:link w:val="Heading2"/>
    <w:rsid w:val="005B2D51"/>
    <w:rPr>
      <w:rFonts w:ascii="Arial" w:eastAsia="Times New Roman" w:hAnsi="Arial" w:cs="Arial"/>
      <w:b/>
      <w:bCs/>
      <w:i/>
      <w:iCs/>
      <w:sz w:val="28"/>
      <w:szCs w:val="28"/>
      <w:lang w:val="en-GB"/>
    </w:rPr>
  </w:style>
  <w:style w:type="character" w:styleId="Hyperlink">
    <w:name w:val="Hyperlink"/>
    <w:uiPriority w:val="99"/>
    <w:unhideWhenUsed/>
    <w:rsid w:val="005B2D51"/>
    <w:rPr>
      <w:color w:val="0000FF"/>
      <w:u w:val="single"/>
    </w:rPr>
  </w:style>
  <w:style w:type="paragraph" w:customStyle="1" w:styleId="EndpageText">
    <w:name w:val="End page Text"/>
    <w:basedOn w:val="Normal"/>
    <w:rsid w:val="005B2D51"/>
    <w:pPr>
      <w:keepNext w:val="0"/>
      <w:spacing w:line="260" w:lineRule="exact"/>
      <w:ind w:left="142"/>
      <w:jc w:val="left"/>
    </w:pPr>
    <w:rPr>
      <w:rFonts w:ascii="Arial" w:hAnsi="Arial"/>
      <w:sz w:val="20"/>
      <w:lang w:val="en-GB"/>
    </w:rPr>
  </w:style>
  <w:style w:type="paragraph" w:customStyle="1" w:styleId="center1">
    <w:name w:val="center1"/>
    <w:basedOn w:val="Normal"/>
    <w:rsid w:val="005B2D51"/>
    <w:pPr>
      <w:keepNext w:val="0"/>
      <w:spacing w:before="100" w:beforeAutospacing="1" w:after="240"/>
      <w:jc w:val="center"/>
    </w:pPr>
    <w:rPr>
      <w:rFonts w:ascii="Times New Roman" w:hAnsi="Times New Roman"/>
      <w:color w:val="000000"/>
      <w:lang w:val="en-GB" w:eastAsia="en-GB"/>
    </w:rPr>
  </w:style>
  <w:style w:type="paragraph" w:customStyle="1" w:styleId="Default">
    <w:name w:val="Default"/>
    <w:rsid w:val="005B2D51"/>
    <w:pPr>
      <w:autoSpaceDE w:val="0"/>
      <w:autoSpaceDN w:val="0"/>
      <w:adjustRightInd w:val="0"/>
      <w:spacing w:after="0" w:line="240" w:lineRule="auto"/>
    </w:pPr>
    <w:rPr>
      <w:rFonts w:ascii="Verdana" w:eastAsia="Times" w:hAnsi="Verdana" w:cs="Verdana"/>
      <w:color w:val="000000"/>
      <w:sz w:val="24"/>
      <w:szCs w:val="24"/>
      <w:lang w:val="ro-RO" w:eastAsia="ro-RO"/>
    </w:rPr>
  </w:style>
  <w:style w:type="paragraph" w:styleId="Header">
    <w:name w:val="header"/>
    <w:basedOn w:val="Normal"/>
    <w:link w:val="HeaderChar"/>
    <w:uiPriority w:val="99"/>
    <w:unhideWhenUsed/>
    <w:rsid w:val="009D63B9"/>
    <w:pPr>
      <w:tabs>
        <w:tab w:val="center" w:pos="4513"/>
        <w:tab w:val="right" w:pos="9026"/>
      </w:tabs>
    </w:pPr>
  </w:style>
  <w:style w:type="character" w:customStyle="1" w:styleId="HeaderChar">
    <w:name w:val="Header Char"/>
    <w:basedOn w:val="DefaultParagraphFont"/>
    <w:link w:val="Header"/>
    <w:uiPriority w:val="99"/>
    <w:rsid w:val="009D63B9"/>
    <w:rPr>
      <w:rFonts w:ascii="Verdana" w:eastAsia="Times New Roman" w:hAnsi="Verdana" w:cs="Times New Roman"/>
      <w:sz w:val="24"/>
      <w:szCs w:val="24"/>
    </w:rPr>
  </w:style>
  <w:style w:type="paragraph" w:styleId="Footer">
    <w:name w:val="footer"/>
    <w:basedOn w:val="Normal"/>
    <w:link w:val="FooterChar"/>
    <w:uiPriority w:val="99"/>
    <w:unhideWhenUsed/>
    <w:rsid w:val="009D63B9"/>
    <w:pPr>
      <w:tabs>
        <w:tab w:val="center" w:pos="4513"/>
        <w:tab w:val="right" w:pos="9026"/>
      </w:tabs>
    </w:pPr>
  </w:style>
  <w:style w:type="character" w:customStyle="1" w:styleId="FooterChar">
    <w:name w:val="Footer Char"/>
    <w:basedOn w:val="DefaultParagraphFont"/>
    <w:link w:val="Footer"/>
    <w:uiPriority w:val="99"/>
    <w:rsid w:val="009D63B9"/>
    <w:rPr>
      <w:rFonts w:ascii="Verdana" w:eastAsia="Times New Roman" w:hAnsi="Verdana" w:cs="Times New Roman"/>
      <w:sz w:val="24"/>
      <w:szCs w:val="24"/>
    </w:rPr>
  </w:style>
  <w:style w:type="paragraph" w:styleId="CommentSubject">
    <w:name w:val="annotation subject"/>
    <w:basedOn w:val="CommentText"/>
    <w:next w:val="CommentText"/>
    <w:link w:val="CommentSubjectChar"/>
    <w:uiPriority w:val="99"/>
    <w:semiHidden/>
    <w:unhideWhenUsed/>
    <w:rsid w:val="00C764D7"/>
    <w:pPr>
      <w:keepNext/>
      <w:overflowPunct/>
      <w:autoSpaceDE/>
      <w:autoSpaceDN/>
      <w:adjustRightInd/>
      <w:textAlignment w:val="auto"/>
    </w:pPr>
    <w:rPr>
      <w:rFonts w:ascii="Verdana" w:hAnsi="Verdana"/>
      <w:b/>
      <w:bCs/>
      <w:lang w:val="en-US" w:eastAsia="en-US"/>
    </w:rPr>
  </w:style>
  <w:style w:type="character" w:customStyle="1" w:styleId="CommentSubjectChar">
    <w:name w:val="Comment Subject Char"/>
    <w:basedOn w:val="CommentTextChar"/>
    <w:link w:val="CommentSubject"/>
    <w:uiPriority w:val="99"/>
    <w:semiHidden/>
    <w:rsid w:val="00C764D7"/>
    <w:rPr>
      <w:rFonts w:ascii="Verdana" w:eastAsia="Times New Roman" w:hAnsi="Verdana" w:cs="Times New Roman"/>
      <w:b/>
      <w:bCs/>
      <w:sz w:val="20"/>
      <w:szCs w:val="20"/>
      <w:lang w:val="de-AT" w:eastAsia="de-DE"/>
    </w:rPr>
  </w:style>
  <w:style w:type="character" w:styleId="FollowedHyperlink">
    <w:name w:val="FollowedHyperlink"/>
    <w:basedOn w:val="DefaultParagraphFont"/>
    <w:uiPriority w:val="99"/>
    <w:semiHidden/>
    <w:unhideWhenUsed/>
    <w:rsid w:val="00AB4554"/>
    <w:rPr>
      <w:color w:val="800080" w:themeColor="followedHyperlink"/>
      <w:u w:val="single"/>
    </w:rPr>
  </w:style>
  <w:style w:type="paragraph" w:styleId="FootnoteText">
    <w:name w:val="footnote text"/>
    <w:basedOn w:val="Normal"/>
    <w:link w:val="FootnoteTextChar"/>
    <w:uiPriority w:val="99"/>
    <w:unhideWhenUsed/>
    <w:rsid w:val="00FC77F5"/>
    <w:pPr>
      <w:keepNext w:val="0"/>
      <w:jc w:val="left"/>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rsid w:val="00FC77F5"/>
    <w:rPr>
      <w:sz w:val="20"/>
      <w:szCs w:val="20"/>
      <w:lang w:val="en-GB"/>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FC77F5"/>
    <w:rPr>
      <w:vertAlign w:val="superscript"/>
    </w:rPr>
  </w:style>
  <w:style w:type="character" w:styleId="UnresolvedMention">
    <w:name w:val="Unresolved Mention"/>
    <w:basedOn w:val="DefaultParagraphFont"/>
    <w:uiPriority w:val="99"/>
    <w:semiHidden/>
    <w:unhideWhenUsed/>
    <w:rsid w:val="00DF5A98"/>
    <w:rPr>
      <w:color w:val="605E5C"/>
      <w:shd w:val="clear" w:color="auto" w:fill="E1DFDD"/>
    </w:rPr>
  </w:style>
  <w:style w:type="character" w:customStyle="1" w:styleId="Heading1Char">
    <w:name w:val="Heading 1 Char"/>
    <w:basedOn w:val="DefaultParagraphFont"/>
    <w:link w:val="Heading1"/>
    <w:uiPriority w:val="9"/>
    <w:rsid w:val="00B977A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93700">
      <w:bodyDiv w:val="1"/>
      <w:marLeft w:val="0"/>
      <w:marRight w:val="0"/>
      <w:marTop w:val="0"/>
      <w:marBottom w:val="0"/>
      <w:divBdr>
        <w:top w:val="none" w:sz="0" w:space="0" w:color="auto"/>
        <w:left w:val="none" w:sz="0" w:space="0" w:color="auto"/>
        <w:bottom w:val="none" w:sz="0" w:space="0" w:color="auto"/>
        <w:right w:val="none" w:sz="0" w:space="0" w:color="auto"/>
      </w:divBdr>
    </w:div>
    <w:div w:id="319312391">
      <w:bodyDiv w:val="1"/>
      <w:marLeft w:val="0"/>
      <w:marRight w:val="0"/>
      <w:marTop w:val="0"/>
      <w:marBottom w:val="0"/>
      <w:divBdr>
        <w:top w:val="none" w:sz="0" w:space="0" w:color="auto"/>
        <w:left w:val="none" w:sz="0" w:space="0" w:color="auto"/>
        <w:bottom w:val="none" w:sz="0" w:space="0" w:color="auto"/>
        <w:right w:val="none" w:sz="0" w:space="0" w:color="auto"/>
      </w:divBdr>
    </w:div>
    <w:div w:id="821888673">
      <w:bodyDiv w:val="1"/>
      <w:marLeft w:val="0"/>
      <w:marRight w:val="0"/>
      <w:marTop w:val="0"/>
      <w:marBottom w:val="0"/>
      <w:divBdr>
        <w:top w:val="none" w:sz="0" w:space="0" w:color="auto"/>
        <w:left w:val="none" w:sz="0" w:space="0" w:color="auto"/>
        <w:bottom w:val="none" w:sz="0" w:space="0" w:color="auto"/>
        <w:right w:val="none" w:sz="0" w:space="0" w:color="auto"/>
      </w:divBdr>
    </w:div>
    <w:div w:id="150512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ompetition/state_aid/overview/index_en.html" TargetMode="External"/><Relationship Id="rId13" Type="http://schemas.openxmlformats.org/officeDocument/2006/relationships/hyperlink" Target="https://stateaid.minfin.bg/bg/page/574/" TargetMode="External"/><Relationship Id="rId18" Type="http://schemas.openxmlformats.org/officeDocument/2006/relationships/hyperlink" Target="http://www.ajutordestat.ro/?pag=1&amp;limba=e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competition.am/en/activities/state-aid/" TargetMode="External"/><Relationship Id="rId17" Type="http://schemas.openxmlformats.org/officeDocument/2006/relationships/hyperlink" Target="http://www.ajutordestat.ro/"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ompetition.md/tabview.php?l=ro&amp;idc=36&amp;t=/Documente-oficiale/Ajutor-de-Stat/Leg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petition.am/en/laws-and-legal-acts/ra-law-on-protection-of-economic-competi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espa.gr/" TargetMode="External"/><Relationship Id="rId23" Type="http://schemas.openxmlformats.org/officeDocument/2006/relationships/header" Target="header3.xml"/><Relationship Id="rId10" Type="http://schemas.openxmlformats.org/officeDocument/2006/relationships/hyperlink" Target="http://eur-lex.europa.eu/legal-content/EN/TXT/PDF/?uri=CELEX:52016XC0719(05)&amp;from=EN"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comm/competition/state_aid/legislation/legislation.html" TargetMode="External"/><Relationship Id="rId14" Type="http://schemas.openxmlformats.org/officeDocument/2006/relationships/hyperlink" Target="https://stateaid.minfin.bg/document/300"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C6566-347D-46A5-8960-AEE21C3EF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1748</Words>
  <Characters>9965</Characters>
  <Application>Microsoft Office Word</Application>
  <DocSecurity>0</DocSecurity>
  <Lines>83</Lines>
  <Paragraphs>23</Paragraphs>
  <ScaleCrop>false</ScaleCrop>
  <HeadingPairs>
    <vt:vector size="8" baseType="variant">
      <vt:variant>
        <vt:lpstr>Konu Başlığı</vt:lpstr>
      </vt:variant>
      <vt:variant>
        <vt:i4>1</vt:i4>
      </vt:variant>
      <vt:variant>
        <vt:lpstr>Title</vt:lpstr>
      </vt:variant>
      <vt:variant>
        <vt:i4>1</vt:i4>
      </vt:variant>
      <vt:variant>
        <vt:lpstr>Títol</vt:lpstr>
      </vt:variant>
      <vt:variant>
        <vt:i4>1</vt:i4>
      </vt:variant>
      <vt:variant>
        <vt:lpstr>Cím</vt:lpstr>
      </vt:variant>
      <vt:variant>
        <vt:i4>1</vt:i4>
      </vt:variant>
    </vt:vector>
  </HeadingPairs>
  <TitlesOfParts>
    <vt:vector size="4" baseType="lpstr">
      <vt:lpstr/>
      <vt:lpstr/>
      <vt:lpstr/>
      <vt:lpstr/>
    </vt:vector>
  </TitlesOfParts>
  <Company>Hewlett-Packard Company</Company>
  <LinksUpToDate>false</LinksUpToDate>
  <CharactersWithSpaces>11690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4</cp:revision>
  <cp:lastPrinted>2022-08-02T12:25:00Z</cp:lastPrinted>
  <dcterms:created xsi:type="dcterms:W3CDTF">2024-02-06T11:17:00Z</dcterms:created>
  <dcterms:modified xsi:type="dcterms:W3CDTF">2024-02-07T06:34:00Z</dcterms:modified>
</cp:coreProperties>
</file>