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76A19" w14:textId="0084A4CD" w:rsidR="00C36953" w:rsidRDefault="00C36953">
      <w:pPr>
        <w:pStyle w:val="Subttol"/>
        <w:spacing w:after="240"/>
        <w:rPr>
          <w:lang w:val="en-GB"/>
        </w:rPr>
      </w:pPr>
      <w:r>
        <w:rPr>
          <w:lang w:val="en-GB"/>
        </w:rPr>
        <w:t>IN</w:t>
      </w:r>
      <w:r w:rsidR="00651F26">
        <w:rPr>
          <w:lang w:val="en-GB"/>
        </w:rPr>
        <w:t>STRUCTIONS</w:t>
      </w:r>
      <w:r w:rsidR="00680F46">
        <w:rPr>
          <w:lang w:val="en-GB"/>
        </w:rPr>
        <w:t xml:space="preserve"> </w:t>
      </w:r>
      <w:r>
        <w:rPr>
          <w:lang w:val="en-GB"/>
        </w:rPr>
        <w:t>TO TENDER</w:t>
      </w:r>
      <w:r w:rsidR="00651F26">
        <w:rPr>
          <w:lang w:val="en-GB"/>
        </w:rPr>
        <w:t>ERS</w:t>
      </w:r>
      <w:r>
        <w:rPr>
          <w:lang w:val="en-GB"/>
        </w:rPr>
        <w:t xml:space="preserve"> (open and restricted calls)</w:t>
      </w:r>
    </w:p>
    <w:p w14:paraId="51A30CE4" w14:textId="2F87FC51" w:rsidR="003436FE" w:rsidRPr="002B370E" w:rsidRDefault="003436FE">
      <w:pPr>
        <w:pStyle w:val="Subttol"/>
        <w:spacing w:after="240"/>
        <w:rPr>
          <w:lang w:val="en-GB"/>
        </w:rPr>
      </w:pPr>
      <w:r w:rsidRPr="002B370E">
        <w:rPr>
          <w:lang w:val="en-GB"/>
        </w:rPr>
        <w:t xml:space="preserve">PUBLICATION REFERENCE: </w:t>
      </w:r>
      <w:r w:rsidR="0041609B" w:rsidRPr="002B370E">
        <w:rPr>
          <w:lang w:val="en-GB"/>
        </w:rPr>
        <w:t>&lt;</w:t>
      </w:r>
      <w:r w:rsidR="0041609B" w:rsidRPr="00513581">
        <w:rPr>
          <w:highlight w:val="yellow"/>
          <w:lang w:val="en-GB"/>
        </w:rPr>
        <w:t>insert reference</w:t>
      </w:r>
      <w:r w:rsidR="0041609B" w:rsidRPr="002B370E">
        <w:rPr>
          <w:lang w:val="en-GB"/>
        </w:rPr>
        <w:t>&gt;</w:t>
      </w:r>
    </w:p>
    <w:p w14:paraId="77325E44" w14:textId="199AB16A" w:rsidR="003436FE" w:rsidRPr="002B370E" w:rsidRDefault="003436FE">
      <w:pPr>
        <w:pStyle w:val="Subttol"/>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B8875C9" w14:textId="2908B1A9" w:rsidR="003436FE" w:rsidRPr="002B370E" w:rsidRDefault="003436FE">
      <w:pPr>
        <w:pStyle w:val="Subttol"/>
        <w:shd w:val="clear" w:color="auto" w:fill="FFFF00"/>
        <w:spacing w:after="240"/>
        <w:jc w:val="both"/>
        <w:rPr>
          <w:b w:val="0"/>
          <w:sz w:val="22"/>
          <w:szCs w:val="22"/>
          <w:lang w:val="en-GB"/>
        </w:rPr>
      </w:pPr>
      <w:r w:rsidRPr="002B370E">
        <w:rPr>
          <w:sz w:val="22"/>
          <w:szCs w:val="22"/>
          <w:lang w:val="en-GB"/>
        </w:rPr>
        <w:t>How to complete th</w:t>
      </w:r>
      <w:r w:rsidR="00651F26">
        <w:rPr>
          <w:sz w:val="22"/>
          <w:szCs w:val="22"/>
          <w:lang w:val="en-GB"/>
        </w:rPr>
        <w:t>e</w:t>
      </w:r>
      <w:r w:rsidRPr="002B370E">
        <w:rPr>
          <w:sz w:val="22"/>
          <w:szCs w:val="22"/>
          <w:lang w:val="en-GB"/>
        </w:rPr>
        <w:t>s</w:t>
      </w:r>
      <w:r w:rsidR="00651F26">
        <w:rPr>
          <w:sz w:val="22"/>
          <w:szCs w:val="22"/>
          <w:lang w:val="en-GB"/>
        </w:rPr>
        <w:t>e</w:t>
      </w:r>
      <w:r w:rsidRPr="002B370E">
        <w:rPr>
          <w:sz w:val="22"/>
          <w:szCs w:val="22"/>
          <w:lang w:val="en-GB"/>
        </w:rPr>
        <w:t xml:space="preserve"> standard </w:t>
      </w:r>
      <w:r>
        <w:rPr>
          <w:sz w:val="22"/>
          <w:szCs w:val="22"/>
          <w:lang w:val="en-GB"/>
        </w:rPr>
        <w:t>i</w:t>
      </w:r>
      <w:r w:rsidRPr="002B370E">
        <w:rPr>
          <w:sz w:val="22"/>
          <w:szCs w:val="22"/>
          <w:lang w:val="en-GB"/>
        </w:rPr>
        <w:t>n</w:t>
      </w:r>
      <w:r w:rsidR="00651F26">
        <w:rPr>
          <w:sz w:val="22"/>
          <w:szCs w:val="22"/>
          <w:lang w:val="en-GB"/>
        </w:rPr>
        <w:t>structions</w:t>
      </w:r>
      <w:r w:rsidRPr="002B370E">
        <w:rPr>
          <w:sz w:val="22"/>
          <w:szCs w:val="22"/>
          <w:lang w:val="en-GB"/>
        </w:rPr>
        <w:t xml:space="preserve"> to tender</w:t>
      </w:r>
      <w:r w:rsidR="00651F26">
        <w:rPr>
          <w:sz w:val="22"/>
          <w:szCs w:val="22"/>
          <w:lang w:val="en-GB"/>
        </w:rPr>
        <w:t>ers</w:t>
      </w:r>
      <w:r>
        <w:rPr>
          <w:sz w:val="22"/>
          <w:szCs w:val="22"/>
          <w:lang w:val="en-GB"/>
        </w:rPr>
        <w:t>.</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w:t>
      </w:r>
      <w:r w:rsidR="009D25DC" w:rsidRPr="00F0288C">
        <w:rPr>
          <w:b w:val="0"/>
          <w:sz w:val="22"/>
          <w:szCs w:val="22"/>
          <w:lang w:val="en-GB"/>
        </w:rPr>
        <w:t>and parts</w:t>
      </w:r>
      <w:r w:rsidR="009D25DC">
        <w:rPr>
          <w:b w:val="0"/>
          <w:sz w:val="22"/>
          <w:szCs w:val="22"/>
          <w:lang w:val="en-GB"/>
        </w:rPr>
        <w:t xml:space="preserve"> shaded in grey indicate options to choose: they should be </w:t>
      </w:r>
      <w:r w:rsidR="00DB44A8">
        <w:rPr>
          <w:b w:val="0"/>
          <w:sz w:val="22"/>
          <w:szCs w:val="22"/>
          <w:lang w:val="en-GB"/>
        </w:rPr>
        <w:t>includ</w:t>
      </w:r>
      <w:r w:rsidR="009D25DC">
        <w:rPr>
          <w:b w:val="0"/>
          <w:sz w:val="22"/>
          <w:szCs w:val="22"/>
          <w:lang w:val="en-GB"/>
        </w:rPr>
        <w:t xml:space="preserve">ed when applicable, but should </w:t>
      </w:r>
      <w:r w:rsidR="00DB44A8">
        <w:rPr>
          <w:b w:val="0"/>
          <w:sz w:val="22"/>
          <w:szCs w:val="22"/>
          <w:lang w:val="en-GB"/>
        </w:rPr>
        <w:t>only be modified in exceptional cases, dictated by the requirements of a specific call for tenders.</w:t>
      </w:r>
      <w:r w:rsidR="009D25DC">
        <w:rPr>
          <w:b w:val="0"/>
          <w:sz w:val="22"/>
          <w:szCs w:val="22"/>
          <w:lang w:val="en-GB"/>
        </w:rPr>
        <w:t xml:space="preserve">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w:t>
      </w:r>
      <w:r w:rsidR="004C2426">
        <w:rPr>
          <w:sz w:val="22"/>
          <w:szCs w:val="22"/>
          <w:lang w:val="en-GB"/>
        </w:rPr>
        <w:t>should</w:t>
      </w:r>
      <w:r w:rsidR="004C2426" w:rsidRPr="002B370E">
        <w:rPr>
          <w:sz w:val="22"/>
          <w:szCs w:val="22"/>
          <w:lang w:val="en-GB"/>
        </w:rPr>
        <w:t xml:space="preserve">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sidR="009D25DC">
        <w:rPr>
          <w:b w:val="0"/>
          <w:sz w:val="22"/>
          <w:szCs w:val="22"/>
          <w:lang w:val="en-GB"/>
        </w:rPr>
        <w:t xml:space="preserve">to suppress </w:t>
      </w:r>
      <w:r w:rsidR="00DB44A8">
        <w:rPr>
          <w:b w:val="0"/>
          <w:sz w:val="22"/>
          <w:szCs w:val="22"/>
          <w:lang w:val="en-GB"/>
        </w:rPr>
        <w:t>all brackets</w:t>
      </w:r>
      <w:r w:rsidRPr="002B370E">
        <w:rPr>
          <w:b w:val="0"/>
          <w:sz w:val="22"/>
          <w:szCs w:val="22"/>
          <w:lang w:val="en-GB"/>
        </w:rPr>
        <w:t>.</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60ADFAE"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the draft contract, which forms </w:t>
      </w:r>
      <w:r w:rsidR="00AA6AD4">
        <w:rPr>
          <w:sz w:val="22"/>
          <w:szCs w:val="22"/>
        </w:rPr>
        <w:t>p</w:t>
      </w:r>
      <w:r w:rsidRPr="002B370E">
        <w:rPr>
          <w:sz w:val="22"/>
          <w:szCs w:val="22"/>
        </w:rPr>
        <w:t>art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c>
          <w:tcPr>
            <w:tcW w:w="2127" w:type="dxa"/>
          </w:tcPr>
          <w:p w14:paraId="30956BEC" w14:textId="3FF03D0D" w:rsidR="003436FE" w:rsidRPr="002B370E" w:rsidRDefault="009D25DC" w:rsidP="003436FE">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w:t>
            </w:r>
            <w:r w:rsidR="003E5072" w:rsidRPr="001D7DF6">
              <w:rPr>
                <w:sz w:val="22"/>
                <w:szCs w:val="22"/>
                <w:highlight w:val="lightGray"/>
              </w:rPr>
              <w:t>time zone location site</w:t>
            </w:r>
            <w:r w:rsidR="00AF5383" w:rsidRPr="001D7DF6">
              <w:rPr>
                <w:sz w:val="22"/>
                <w:szCs w:val="22"/>
                <w:highlight w:val="lightGray"/>
              </w:rPr>
              <w:t>)</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7777777"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p>
        </w:tc>
        <w:tc>
          <w:tcPr>
            <w:tcW w:w="2127" w:type="dxa"/>
          </w:tcPr>
          <w:p w14:paraId="03041750" w14:textId="30E64CA5" w:rsidR="003436FE" w:rsidRPr="002B370E" w:rsidRDefault="009D25DC" w:rsidP="009D25DC">
            <w:pPr>
              <w:spacing w:before="120" w:after="120"/>
              <w:jc w:val="center"/>
              <w:rPr>
                <w:sz w:val="22"/>
                <w:szCs w:val="22"/>
              </w:rPr>
            </w:pPr>
            <w:r>
              <w:rPr>
                <w:sz w:val="22"/>
                <w:szCs w:val="22"/>
              </w:rPr>
              <w:t>[</w:t>
            </w:r>
            <w:r w:rsidR="003436FE" w:rsidRPr="002B370E">
              <w:rPr>
                <w:sz w:val="22"/>
                <w:szCs w:val="22"/>
              </w:rPr>
              <w:t>&lt;</w:t>
            </w:r>
            <w:r w:rsidR="003436FE" w:rsidRPr="00513581">
              <w:rPr>
                <w:sz w:val="22"/>
                <w:szCs w:val="22"/>
                <w:highlight w:val="yellow"/>
              </w:rPr>
              <w:t>Time</w:t>
            </w:r>
            <w:r>
              <w:rPr>
                <w:sz w:val="22"/>
                <w:szCs w:val="22"/>
              </w:rPr>
              <w:t>&gt;</w:t>
            </w:r>
            <w:r w:rsidR="00AF5383">
              <w:rPr>
                <w:sz w:val="22"/>
                <w:szCs w:val="22"/>
              </w:rPr>
              <w:t xml:space="preserve"> </w:t>
            </w:r>
            <w:r w:rsidR="00AF5383" w:rsidRPr="001D7DF6">
              <w:rPr>
                <w:sz w:val="22"/>
                <w:szCs w:val="22"/>
                <w:highlight w:val="lightGray"/>
              </w:rPr>
              <w:t>(time zone location meeting)</w:t>
            </w:r>
            <w:r>
              <w:rPr>
                <w:sz w:val="22"/>
                <w:szCs w:val="22"/>
              </w:rPr>
              <w:t>]</w:t>
            </w:r>
            <w:r w:rsidR="003436FE" w:rsidRPr="002B370E">
              <w:rPr>
                <w:sz w:val="22"/>
                <w:szCs w:val="22"/>
              </w:rPr>
              <w:t xml:space="preserve"> </w:t>
            </w:r>
            <w:r>
              <w:rPr>
                <w:sz w:val="22"/>
                <w:szCs w:val="22"/>
              </w:rPr>
              <w:t>[</w:t>
            </w:r>
            <w:r w:rsidR="003436FE" w:rsidRPr="002A75C6">
              <w:rPr>
                <w:sz w:val="22"/>
                <w:szCs w:val="22"/>
                <w:highlight w:val="lightGray"/>
              </w:rPr>
              <w:t>Not applicable</w:t>
            </w: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700CF34A" w:rsidR="003436FE" w:rsidRPr="002B370E" w:rsidRDefault="003436FE" w:rsidP="00694A32">
            <w:pPr>
              <w:spacing w:before="120" w:after="120"/>
              <w:jc w:val="center"/>
              <w:rPr>
                <w:sz w:val="22"/>
                <w:szCs w:val="22"/>
              </w:rPr>
            </w:pPr>
            <w:r w:rsidRPr="002B370E">
              <w:rPr>
                <w:sz w:val="22"/>
                <w:szCs w:val="22"/>
              </w:rPr>
              <w:t xml:space="preserve">&lt; </w:t>
            </w:r>
            <w:r w:rsidRPr="00513581">
              <w:rPr>
                <w:sz w:val="22"/>
                <w:szCs w:val="22"/>
                <w:highlight w:val="yellow"/>
              </w:rPr>
              <w:t>Date 21</w:t>
            </w:r>
            <w:r w:rsidR="00770F66">
              <w:rPr>
                <w:sz w:val="22"/>
                <w:szCs w:val="22"/>
                <w:highlight w:val="yellow"/>
              </w:rPr>
              <w:t xml:space="preserve"> </w:t>
            </w:r>
            <w:r w:rsidRPr="00513581">
              <w:rPr>
                <w:sz w:val="22"/>
                <w:szCs w:val="22"/>
                <w:highlight w:val="yellow"/>
              </w:rPr>
              <w:t>days before deadline for tenders</w:t>
            </w:r>
            <w:r w:rsidRPr="002B370E">
              <w:rPr>
                <w:sz w:val="22"/>
                <w:szCs w:val="22"/>
              </w:rPr>
              <w:t xml:space="preserve"> &gt;</w:t>
            </w:r>
            <w:r w:rsidR="00694A32">
              <w:rPr>
                <w:sz w:val="22"/>
                <w:szCs w:val="22"/>
              </w:rPr>
              <w:t>]</w:t>
            </w:r>
          </w:p>
        </w:tc>
        <w:tc>
          <w:tcPr>
            <w:tcW w:w="2127" w:type="dxa"/>
          </w:tcPr>
          <w:p w14:paraId="6A720540" w14:textId="07F13DA4"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684157E0" w:rsidR="003436FE" w:rsidRPr="002B370E" w:rsidRDefault="003436FE" w:rsidP="00442485">
            <w:pPr>
              <w:spacing w:before="120" w:after="120"/>
              <w:rPr>
                <w:sz w:val="22"/>
                <w:szCs w:val="22"/>
              </w:rPr>
            </w:pPr>
            <w:r w:rsidRPr="002B370E">
              <w:rPr>
                <w:sz w:val="22"/>
                <w:szCs w:val="22"/>
              </w:rPr>
              <w:t xml:space="preserve">&lt; </w:t>
            </w:r>
            <w:r w:rsidRPr="00513581">
              <w:rPr>
                <w:sz w:val="22"/>
                <w:szCs w:val="22"/>
                <w:highlight w:val="yellow"/>
              </w:rPr>
              <w:t xml:space="preserve">Date </w:t>
            </w:r>
            <w:r w:rsidR="00770F66">
              <w:rPr>
                <w:sz w:val="22"/>
                <w:szCs w:val="22"/>
                <w:highlight w:val="yellow"/>
              </w:rPr>
              <w:t>8</w:t>
            </w:r>
            <w:r w:rsidRPr="00513581">
              <w:rPr>
                <w:sz w:val="22"/>
                <w:szCs w:val="22"/>
                <w:highlight w:val="yellow"/>
              </w:rPr>
              <w:t xml:space="preserve"> days before deadline for tenders</w:t>
            </w:r>
            <w:r w:rsidRPr="002B370E">
              <w:rPr>
                <w:sz w:val="22"/>
                <w:szCs w:val="22"/>
              </w:rPr>
              <w:t xml:space="preserve"> &gt;</w:t>
            </w:r>
            <w:r w:rsidR="00694A32">
              <w:rPr>
                <w:sz w:val="22"/>
                <w:szCs w:val="22"/>
              </w:rPr>
              <w:t>]</w:t>
            </w:r>
          </w:p>
        </w:tc>
        <w:tc>
          <w:tcPr>
            <w:tcW w:w="2127" w:type="dxa"/>
          </w:tcPr>
          <w:p w14:paraId="7E8701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w:t>
            </w:r>
          </w:p>
        </w:tc>
        <w:tc>
          <w:tcPr>
            <w:tcW w:w="2127" w:type="dxa"/>
          </w:tcPr>
          <w:p w14:paraId="5B55E2FA" w14:textId="299AEA86"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Time</w:t>
            </w:r>
            <w:r w:rsidRPr="002B370E">
              <w:rPr>
                <w:sz w:val="22"/>
                <w:szCs w:val="22"/>
              </w:rPr>
              <w:t xml:space="preserve"> &gt;</w:t>
            </w:r>
            <w:r w:rsidR="00F313E1">
              <w:rPr>
                <w:sz w:val="22"/>
                <w:szCs w:val="22"/>
              </w:rPr>
              <w:t>*</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77777777" w:rsidR="003436FE" w:rsidRPr="002B370E" w:rsidRDefault="009D25DC" w:rsidP="003436FE">
            <w:pPr>
              <w:spacing w:before="120" w:after="120"/>
              <w:jc w:val="center"/>
              <w:rPr>
                <w:sz w:val="22"/>
                <w:szCs w:val="22"/>
              </w:rPr>
            </w:pPr>
            <w:r>
              <w:rPr>
                <w:sz w:val="22"/>
                <w:szCs w:val="22"/>
              </w:rPr>
              <w:t>[</w:t>
            </w:r>
            <w:r w:rsidR="003436FE" w:rsidRPr="002B370E">
              <w:rPr>
                <w:sz w:val="22"/>
                <w:szCs w:val="22"/>
              </w:rPr>
              <w:t xml:space="preserve">&lt; </w:t>
            </w:r>
            <w:r w:rsidR="003436FE" w:rsidRPr="00513581">
              <w:rPr>
                <w:sz w:val="22"/>
                <w:szCs w:val="22"/>
                <w:highlight w:val="yellow"/>
              </w:rPr>
              <w:t>Date</w:t>
            </w:r>
            <w:r>
              <w:rPr>
                <w:sz w:val="22"/>
                <w:szCs w:val="22"/>
              </w:rPr>
              <w:t>&gt;] [</w:t>
            </w:r>
            <w:r w:rsidR="003436FE" w:rsidRPr="002A75C6">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90 days after deadline for tenders</w:t>
            </w:r>
            <w:r w:rsidRPr="002B370E">
              <w:rPr>
                <w:sz w:val="22"/>
                <w:szCs w:val="22"/>
              </w:rPr>
              <w:t xml:space="preserve"> &gt; </w:t>
            </w:r>
            <w:r w:rsidRPr="002B370E">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lastRenderedPageBreak/>
              <w:t>Contract signature</w:t>
            </w:r>
          </w:p>
        </w:tc>
        <w:tc>
          <w:tcPr>
            <w:tcW w:w="1984" w:type="dxa"/>
          </w:tcPr>
          <w:p w14:paraId="16647DCE"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 at most 150 days after deadline</w:t>
            </w:r>
            <w:r w:rsidRPr="002B370E">
              <w:rPr>
                <w:sz w:val="22"/>
                <w:szCs w:val="22"/>
              </w:rPr>
              <w:t xml:space="preserve"> </w:t>
            </w:r>
            <w:r w:rsidRPr="00513581">
              <w:rPr>
                <w:sz w:val="22"/>
                <w:szCs w:val="22"/>
                <w:highlight w:val="yellow"/>
              </w:rPr>
              <w:t>for tenders</w:t>
            </w:r>
            <w:r w:rsidRPr="002B370E">
              <w:rPr>
                <w:sz w:val="22"/>
                <w:szCs w:val="22"/>
              </w:rPr>
              <w:t xml:space="preserve"> &gt; </w:t>
            </w:r>
            <w:r w:rsidRPr="002B370E">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77777777" w:rsidR="003436FE" w:rsidRPr="002B370E" w:rsidRDefault="003436FE">
            <w:pPr>
              <w:spacing w:before="120" w:after="120"/>
              <w:jc w:val="center"/>
              <w:rPr>
                <w:sz w:val="22"/>
                <w:szCs w:val="22"/>
              </w:rPr>
            </w:pPr>
            <w:r w:rsidRPr="002B370E">
              <w:rPr>
                <w:sz w:val="22"/>
                <w:szCs w:val="22"/>
              </w:rPr>
              <w:t xml:space="preserve">&lt; </w:t>
            </w:r>
            <w:r w:rsidRPr="00513581">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7D1C2F" w14:textId="77777777" w:rsidR="003436FE" w:rsidRPr="002B370E" w:rsidRDefault="003436FE" w:rsidP="00AA6AD4">
      <w:pPr>
        <w:keepNext/>
        <w:numPr>
          <w:ilvl w:val="0"/>
          <w:numId w:val="26"/>
        </w:numPr>
        <w:spacing w:before="24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1"/>
    </w:p>
    <w:p w14:paraId="49480D0A" w14:textId="4AB66417" w:rsidR="00477B81" w:rsidRPr="002B370E" w:rsidRDefault="009E1149" w:rsidP="00F52C4F">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Participation in this tender procedure is open only to the </w:t>
      </w:r>
      <w:r w:rsidR="00EF67ED">
        <w:rPr>
          <w:sz w:val="22"/>
          <w:szCs w:val="22"/>
        </w:rPr>
        <w:t>invited tenderers.</w:t>
      </w:r>
    </w:p>
    <w:p w14:paraId="6C291A90" w14:textId="33F0F045" w:rsidR="003436FE" w:rsidRPr="00CB5402" w:rsidRDefault="003436FE"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 xml:space="preserve">mentioned </w:t>
      </w:r>
      <w:r w:rsidR="00765B1F">
        <w:rPr>
          <w:sz w:val="22"/>
          <w:szCs w:val="22"/>
        </w:rPr>
        <w:t xml:space="preserve">in </w:t>
      </w:r>
      <w:r w:rsidR="00362B8F">
        <w:rPr>
          <w:sz w:val="22"/>
          <w:szCs w:val="22"/>
        </w:rPr>
        <w:t>[</w:t>
      </w:r>
      <w:r w:rsidR="00F92B4B" w:rsidRPr="00362B8F">
        <w:rPr>
          <w:sz w:val="22"/>
          <w:szCs w:val="22"/>
          <w:shd w:val="clear" w:color="auto" w:fill="D9D9D9" w:themeFill="background1" w:themeFillShade="D9"/>
        </w:rPr>
        <w:t>point 18</w:t>
      </w:r>
      <w:r w:rsidR="00255D60" w:rsidRPr="00362B8F">
        <w:rPr>
          <w:sz w:val="22"/>
          <w:szCs w:val="22"/>
          <w:shd w:val="clear" w:color="auto" w:fill="D9D9D9" w:themeFill="background1" w:themeFillShade="D9"/>
        </w:rPr>
        <w:t xml:space="preserve"> of Annex II of the Financing Agreement between the European Commission and</w:t>
      </w:r>
      <w:r w:rsidR="00255D60">
        <w:rPr>
          <w:sz w:val="22"/>
          <w:szCs w:val="22"/>
        </w:rPr>
        <w:t xml:space="preserve"> &lt;</w:t>
      </w:r>
      <w:r w:rsidR="00255D60" w:rsidRPr="00255D60">
        <w:rPr>
          <w:sz w:val="22"/>
          <w:szCs w:val="22"/>
          <w:highlight w:val="yellow"/>
        </w:rPr>
        <w:t>name of the partner country</w:t>
      </w:r>
      <w:r w:rsidR="00255D60">
        <w:rPr>
          <w:sz w:val="22"/>
          <w:szCs w:val="22"/>
        </w:rPr>
        <w:t>&gt;</w:t>
      </w:r>
      <w:r w:rsidR="00362B8F">
        <w:rPr>
          <w:sz w:val="22"/>
          <w:szCs w:val="22"/>
        </w:rPr>
        <w:t xml:space="preserve"> </w:t>
      </w:r>
      <w:r w:rsidR="00362B8F">
        <w:rPr>
          <w:rStyle w:val="Refernciadenotaapeudepgina"/>
          <w:sz w:val="22"/>
          <w:szCs w:val="22"/>
        </w:rPr>
        <w:footnoteReference w:id="1"/>
      </w:r>
      <w:r w:rsidR="00362B8F" w:rsidRPr="00983971">
        <w:rPr>
          <w:sz w:val="22"/>
          <w:szCs w:val="22"/>
        </w:rPr>
        <w:t>] [</w:t>
      </w:r>
      <w:r w:rsidR="00362B8F" w:rsidRPr="00983971">
        <w:rPr>
          <w:sz w:val="22"/>
          <w:szCs w:val="22"/>
          <w:highlight w:val="lightGray"/>
        </w:rPr>
        <w:t>point 18 of Annex I of the Regulation 2018/1046</w:t>
      </w:r>
      <w:r w:rsidR="00362B8F" w:rsidRPr="00983971">
        <w:rPr>
          <w:rStyle w:val="Refernciadenotaapeudepgina"/>
          <w:sz w:val="22"/>
          <w:szCs w:val="22"/>
          <w:highlight w:val="lightGray"/>
        </w:rPr>
        <w:footnoteReference w:id="2"/>
      </w:r>
      <w:r w:rsidR="00362B8F" w:rsidRPr="00983971">
        <w:rPr>
          <w:sz w:val="22"/>
          <w:szCs w:val="22"/>
        </w:rPr>
        <w:t>]</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FB30F38" w14:textId="405CCE6A" w:rsidR="003436FE" w:rsidRPr="002B370E" w:rsidRDefault="009E1149"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Tenders should be submitted by the same </w:t>
      </w:r>
      <w:r w:rsidR="00723F89">
        <w:rPr>
          <w:sz w:val="22"/>
          <w:szCs w:val="22"/>
        </w:rPr>
        <w:t>economic operator</w:t>
      </w:r>
      <w:r w:rsidR="003436FE" w:rsidRPr="002B370E">
        <w:rPr>
          <w:sz w:val="22"/>
          <w:szCs w:val="22"/>
        </w:rPr>
        <w:t xml:space="preserve"> or consortium </w:t>
      </w:r>
      <w:r w:rsidR="003436FE">
        <w:rPr>
          <w:sz w:val="22"/>
          <w:szCs w:val="22"/>
        </w:rPr>
        <w:t>that</w:t>
      </w:r>
      <w:r w:rsidR="003436FE" w:rsidRPr="002B370E">
        <w:rPr>
          <w:sz w:val="22"/>
          <w:szCs w:val="22"/>
        </w:rPr>
        <w:t xml:space="preserve"> submitted the </w:t>
      </w:r>
      <w:r w:rsidR="003C1B95">
        <w:rPr>
          <w:sz w:val="22"/>
          <w:szCs w:val="22"/>
        </w:rPr>
        <w:t xml:space="preserve">request to participate </w:t>
      </w:r>
      <w:r w:rsidR="003436FE" w:rsidRPr="002B370E">
        <w:rPr>
          <w:sz w:val="22"/>
          <w:szCs w:val="22"/>
        </w:rPr>
        <w:t xml:space="preserve">form on the basis of which it was short-listed and to which the letter of invitation to tender is addressed. </w:t>
      </w:r>
      <w:r w:rsidR="003436FE" w:rsidRPr="00632671">
        <w:rPr>
          <w:sz w:val="22"/>
          <w:szCs w:val="22"/>
        </w:rPr>
        <w:t>No change whatsoever in the identity or composition of the tenderer is permitted</w:t>
      </w:r>
      <w:r w:rsidR="003436FE" w:rsidRPr="002B370E">
        <w:rPr>
          <w:b/>
          <w:sz w:val="22"/>
          <w:szCs w:val="22"/>
        </w:rPr>
        <w:t xml:space="preserve"> </w:t>
      </w:r>
      <w:r w:rsidR="003436FE" w:rsidRPr="002B370E">
        <w:rPr>
          <w:sz w:val="22"/>
          <w:szCs w:val="22"/>
        </w:rPr>
        <w:t xml:space="preserve">unless </w:t>
      </w:r>
      <w:r w:rsidR="00BA1255">
        <w:rPr>
          <w:sz w:val="22"/>
          <w:szCs w:val="22"/>
        </w:rPr>
        <w:t xml:space="preserve">a written request has been submitted to </w:t>
      </w:r>
      <w:r w:rsidR="003436FE" w:rsidRPr="002B370E">
        <w:rPr>
          <w:sz w:val="22"/>
          <w:szCs w:val="22"/>
        </w:rPr>
        <w:t xml:space="preserve">the </w:t>
      </w:r>
      <w:r w:rsidR="00CD78C3">
        <w:rPr>
          <w:sz w:val="22"/>
          <w:szCs w:val="22"/>
        </w:rPr>
        <w:t>c</w:t>
      </w:r>
      <w:r w:rsidR="003436FE" w:rsidRPr="002B370E">
        <w:rPr>
          <w:sz w:val="22"/>
          <w:szCs w:val="22"/>
        </w:rPr>
        <w:t xml:space="preserve">ontracting </w:t>
      </w:r>
      <w:r w:rsidR="00CD78C3">
        <w:rPr>
          <w:sz w:val="22"/>
          <w:szCs w:val="22"/>
        </w:rPr>
        <w:t>a</w:t>
      </w:r>
      <w:r w:rsidR="003436FE" w:rsidRPr="002B370E">
        <w:rPr>
          <w:sz w:val="22"/>
          <w:szCs w:val="22"/>
        </w:rPr>
        <w:t xml:space="preserve">uthority </w:t>
      </w:r>
      <w:r w:rsidR="00BA1255">
        <w:rPr>
          <w:sz w:val="22"/>
          <w:szCs w:val="22"/>
        </w:rPr>
        <w:t xml:space="preserve">and the latter </w:t>
      </w:r>
      <w:r w:rsidR="003436FE" w:rsidRPr="002B370E">
        <w:rPr>
          <w:sz w:val="22"/>
          <w:szCs w:val="22"/>
        </w:rPr>
        <w:t>has given its prior approval in writing</w:t>
      </w:r>
      <w:r w:rsidR="003436FE">
        <w:rPr>
          <w:sz w:val="22"/>
          <w:szCs w:val="22"/>
        </w:rPr>
        <w:t>.</w:t>
      </w:r>
    </w:p>
    <w:p w14:paraId="535BB5AD" w14:textId="3DBDACFB" w:rsidR="003436FE" w:rsidRDefault="00300F5C" w:rsidP="003436FE">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w:t>
      </w:r>
      <w:r w:rsidRPr="009E1149">
        <w:rPr>
          <w:sz w:val="22"/>
          <w:szCs w:val="22"/>
          <w:highlight w:val="lightGray"/>
        </w:rPr>
        <w:t>for restricted calls</w:t>
      </w:r>
      <w:r>
        <w:rPr>
          <w:sz w:val="22"/>
          <w:szCs w:val="22"/>
        </w:rPr>
        <w:t xml:space="preserve">] </w:t>
      </w:r>
      <w:r w:rsidR="003436FE" w:rsidRPr="002B370E">
        <w:rPr>
          <w:sz w:val="22"/>
          <w:szCs w:val="22"/>
        </w:rPr>
        <w:t xml:space="preserve">Short-listed </w:t>
      </w:r>
      <w:r w:rsidR="00723F89">
        <w:rPr>
          <w:sz w:val="22"/>
          <w:szCs w:val="22"/>
        </w:rPr>
        <w:t>economic operators</w:t>
      </w:r>
      <w:r w:rsidR="003436FE" w:rsidRPr="002B370E">
        <w:rPr>
          <w:sz w:val="22"/>
          <w:szCs w:val="22"/>
        </w:rPr>
        <w:t xml:space="preserve"> or consortia are not allowed to form alliances with any other firms or to subcontract to each other for the purposes of this contract</w:t>
      </w:r>
      <w:r w:rsidR="003436FE">
        <w:rPr>
          <w:sz w:val="22"/>
          <w:szCs w:val="22"/>
        </w:rPr>
        <w:t>.</w:t>
      </w:r>
    </w:p>
    <w:p w14:paraId="0055A1FE" w14:textId="7752FA2F" w:rsidR="00ED724E" w:rsidRPr="00B57716" w:rsidRDefault="00ED724E" w:rsidP="00B57716">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300F5C">
        <w:rPr>
          <w:sz w:val="22"/>
          <w:szCs w:val="22"/>
        </w:rPr>
        <w:t>contracting authority</w:t>
      </w:r>
      <w:r>
        <w:rPr>
          <w:sz w:val="22"/>
          <w:szCs w:val="22"/>
        </w:rPr>
        <w:t>.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1D0435B0" w14:textId="77777777" w:rsidR="00DF3566" w:rsidRPr="00B748D9" w:rsidRDefault="00DF3566" w:rsidP="00442485">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B748D9">
        <w:rPr>
          <w:sz w:val="22"/>
          <w:szCs w:val="22"/>
          <w:highlight w:val="yellow"/>
        </w:rPr>
        <w:t xml:space="preserve">To be inserted only in case the contracting authority identifies certain critical activities </w:t>
      </w:r>
      <w:r w:rsidR="002A3E8D" w:rsidRPr="00B748D9">
        <w:rPr>
          <w:sz w:val="22"/>
          <w:szCs w:val="22"/>
          <w:highlight w:val="yellow"/>
        </w:rPr>
        <w:t xml:space="preserve">that </w:t>
      </w:r>
      <w:r w:rsidRPr="00B748D9">
        <w:rPr>
          <w:sz w:val="22"/>
          <w:szCs w:val="22"/>
          <w:highlight w:val="yellow"/>
        </w:rPr>
        <w:t>cannot be subcontracted</w:t>
      </w:r>
      <w:r w:rsidRPr="00B748D9">
        <w:rPr>
          <w:sz w:val="22"/>
          <w:szCs w:val="22"/>
        </w:rPr>
        <w:t xml:space="preserve"> </w:t>
      </w:r>
      <w:r w:rsidRPr="002A75C6">
        <w:rPr>
          <w:sz w:val="22"/>
          <w:szCs w:val="22"/>
          <w:highlight w:val="lightGray"/>
        </w:rPr>
        <w:t>[</w:t>
      </w:r>
      <w:r w:rsidR="00630399" w:rsidRPr="002A75C6">
        <w:rPr>
          <w:sz w:val="22"/>
          <w:szCs w:val="22"/>
          <w:highlight w:val="lightGray"/>
        </w:rPr>
        <w:t>T</w:t>
      </w:r>
      <w:r w:rsidRPr="002A75C6">
        <w:rPr>
          <w:sz w:val="22"/>
          <w:szCs w:val="22"/>
          <w:highlight w:val="lightGray"/>
        </w:rPr>
        <w:t>he contracting authority requires that the following critical tasks be performed directly by the tenderer itself or, where the tender is submitted by a group of economic operators, a participant in the group:</w:t>
      </w:r>
    </w:p>
    <w:p w14:paraId="458C6798" w14:textId="77777777" w:rsidR="00DF3566" w:rsidRPr="00200F20"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t>1 &lt;</w:t>
      </w:r>
      <w:r w:rsidRPr="004C6817">
        <w:rPr>
          <w:sz w:val="22"/>
          <w:szCs w:val="22"/>
          <w:highlight w:val="yellow"/>
        </w:rPr>
        <w:t>Critical Task 1 (to be defined)</w:t>
      </w:r>
      <w:r w:rsidRPr="002A75C6">
        <w:rPr>
          <w:sz w:val="22"/>
          <w:szCs w:val="22"/>
          <w:highlight w:val="lightGray"/>
        </w:rPr>
        <w:t>&gt;</w:t>
      </w:r>
    </w:p>
    <w:p w14:paraId="366F1713" w14:textId="77777777" w:rsidR="00DF3566" w:rsidRPr="00200F20"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2A75C6">
        <w:rPr>
          <w:sz w:val="22"/>
          <w:szCs w:val="22"/>
          <w:highlight w:val="lightGray"/>
        </w:rPr>
        <w:t>2 &lt;</w:t>
      </w:r>
      <w:r w:rsidRPr="004C6817">
        <w:rPr>
          <w:sz w:val="22"/>
          <w:szCs w:val="22"/>
          <w:highlight w:val="yellow"/>
        </w:rPr>
        <w:t>Critical task 2 (to be defined)</w:t>
      </w:r>
      <w:r w:rsidRPr="002A75C6">
        <w:rPr>
          <w:sz w:val="22"/>
          <w:szCs w:val="22"/>
          <w:highlight w:val="lightGray"/>
        </w:rPr>
        <w:t>&gt;</w:t>
      </w:r>
    </w:p>
    <w:p w14:paraId="5ED4FA1C" w14:textId="77777777" w:rsidR="00DF3566" w:rsidRPr="002A75C6" w:rsidRDefault="00DF3566" w:rsidP="00DF3566">
      <w:pPr>
        <w:pStyle w:val="Textindependen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highlight w:val="lightGray"/>
        </w:rPr>
      </w:pPr>
      <w:r w:rsidRPr="002A75C6">
        <w:rPr>
          <w:sz w:val="22"/>
          <w:szCs w:val="22"/>
          <w:highlight w:val="lightGray"/>
        </w:rPr>
        <w:t>3 …etc]</w:t>
      </w:r>
    </w:p>
    <w:p w14:paraId="2B8BE595" w14:textId="21B1F55B" w:rsidR="003436FE" w:rsidRPr="00200F20" w:rsidRDefault="003436FE"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lastRenderedPageBreak/>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w:t>
      </w:r>
      <w:r w:rsidRPr="009A66AB">
        <w:rPr>
          <w:sz w:val="22"/>
          <w:szCs w:val="22"/>
        </w:rPr>
        <w:t>If the identity of the intended subcontractor is already known at the time of submitting the tender, the tenderer must furnish a statement guaranteeing the eligibility of the subcontractor</w:t>
      </w:r>
      <w:r w:rsidRPr="00200F20">
        <w:rPr>
          <w:sz w:val="22"/>
          <w:szCs w:val="22"/>
        </w:rPr>
        <w:t>.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w:t>
      </w:r>
    </w:p>
    <w:p w14:paraId="30F33DB3" w14:textId="3A118405" w:rsidR="003436FE" w:rsidRDefault="003436FE"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 xml:space="preserve">cannot be in any of the exclusion situations listed in </w:t>
      </w:r>
      <w:r w:rsidR="00007386">
        <w:rPr>
          <w:sz w:val="22"/>
          <w:szCs w:val="22"/>
        </w:rPr>
        <w:t>[</w:t>
      </w:r>
      <w:r w:rsidR="00DA34AC" w:rsidRPr="00007386">
        <w:rPr>
          <w:sz w:val="22"/>
          <w:szCs w:val="22"/>
          <w:shd w:val="clear" w:color="auto" w:fill="D9D9D9" w:themeFill="background1" w:themeFillShade="D9"/>
        </w:rPr>
        <w:t>point 18 of Annex II of the Financing Agreement between the European Commission and</w:t>
      </w:r>
      <w:r w:rsidR="00DA34AC">
        <w:rPr>
          <w:sz w:val="22"/>
          <w:szCs w:val="22"/>
        </w:rPr>
        <w:t xml:space="preserve"> &lt;</w:t>
      </w:r>
      <w:r w:rsidR="00DA34AC" w:rsidRPr="00255D60">
        <w:rPr>
          <w:sz w:val="22"/>
          <w:szCs w:val="22"/>
          <w:highlight w:val="yellow"/>
        </w:rPr>
        <w:t>name of the partner country</w:t>
      </w:r>
      <w:r w:rsidR="00DA34AC">
        <w:rPr>
          <w:sz w:val="22"/>
          <w:szCs w:val="22"/>
        </w:rPr>
        <w:t>&gt;</w:t>
      </w:r>
      <w:r w:rsidR="00007386">
        <w:rPr>
          <w:rStyle w:val="Refernciadenotaapeudepgina"/>
          <w:sz w:val="22"/>
          <w:szCs w:val="22"/>
        </w:rPr>
        <w:footnoteReference w:id="3"/>
      </w:r>
      <w:r w:rsidR="00007386" w:rsidRPr="00983971">
        <w:rPr>
          <w:sz w:val="22"/>
          <w:szCs w:val="22"/>
        </w:rPr>
        <w:t>] [</w:t>
      </w:r>
      <w:r w:rsidR="00007386" w:rsidRPr="00983971">
        <w:rPr>
          <w:sz w:val="22"/>
          <w:szCs w:val="22"/>
          <w:highlight w:val="lightGray"/>
        </w:rPr>
        <w:t>point 18 of Annex I of the Regulation 2018/1046</w:t>
      </w:r>
      <w:r w:rsidR="00007386" w:rsidRPr="00983971">
        <w:rPr>
          <w:rStyle w:val="Refernciadenotaapeudepgina"/>
          <w:sz w:val="22"/>
          <w:szCs w:val="22"/>
          <w:highlight w:val="lightGray"/>
        </w:rPr>
        <w:footnoteReference w:id="4"/>
      </w:r>
      <w:r w:rsidR="00007386" w:rsidRPr="00983971">
        <w:rPr>
          <w:sz w:val="22"/>
          <w:szCs w:val="22"/>
        </w:rPr>
        <w:t>]</w:t>
      </w:r>
      <w:r w:rsidR="00DA34AC" w:rsidRPr="002B370E">
        <w:rPr>
          <w:sz w:val="22"/>
          <w:szCs w:val="22"/>
        </w:rPr>
        <w:t xml:space="preserve">. </w:t>
      </w:r>
      <w:proofErr w:type="gramStart"/>
      <w:r w:rsidR="00051CFE">
        <w:rPr>
          <w:sz w:val="22"/>
          <w:szCs w:val="22"/>
        </w:rPr>
        <w:t>T</w:t>
      </w:r>
      <w:r w:rsidR="00051CFE" w:rsidRPr="00632671">
        <w:rPr>
          <w:sz w:val="22"/>
          <w:szCs w:val="22"/>
        </w:rPr>
        <w:t xml:space="preserve">he </w:t>
      </w:r>
      <w:r w:rsidRPr="00632671">
        <w:rPr>
          <w:sz w:val="22"/>
          <w:szCs w:val="22"/>
        </w:rPr>
        <w:t xml:space="preserve"> tenderer</w:t>
      </w:r>
      <w:proofErr w:type="gramEnd"/>
      <w:r w:rsidRPr="00632671">
        <w:rPr>
          <w:sz w:val="22"/>
          <w:szCs w:val="22"/>
        </w:rPr>
        <w:t>/</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Textindependen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Textindependen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5C61CBA9" w:rsidR="003436FE" w:rsidRPr="002B370E" w:rsidRDefault="003436FE" w:rsidP="003436FE">
      <w:pPr>
        <w:pStyle w:val="Ttol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 xml:space="preserve">uthority must be written in </w:t>
      </w:r>
      <w:r w:rsidR="001263D1">
        <w:rPr>
          <w:sz w:val="22"/>
          <w:szCs w:val="22"/>
          <w:lang w:val="en-GB"/>
        </w:rPr>
        <w:t>[</w:t>
      </w:r>
      <w:r w:rsidRPr="001263D1">
        <w:rPr>
          <w:sz w:val="22"/>
          <w:szCs w:val="22"/>
          <w:highlight w:val="lightGray"/>
          <w:lang w:val="en-GB"/>
        </w:rPr>
        <w:t>English</w:t>
      </w:r>
      <w:r w:rsidR="001263D1">
        <w:rPr>
          <w:sz w:val="22"/>
          <w:szCs w:val="22"/>
          <w:lang w:val="en-GB"/>
        </w:rPr>
        <w:t>][</w:t>
      </w:r>
      <w:r w:rsidR="001263D1" w:rsidRPr="001263D1">
        <w:rPr>
          <w:sz w:val="22"/>
          <w:szCs w:val="22"/>
          <w:highlight w:val="lightGray"/>
          <w:lang w:val="en-GB"/>
        </w:rPr>
        <w:t>national language</w:t>
      </w:r>
      <w:r w:rsidR="001263D1">
        <w:rPr>
          <w:sz w:val="22"/>
          <w:szCs w:val="22"/>
          <w:lang w:val="en-GB"/>
        </w:rPr>
        <w:t>]</w:t>
      </w:r>
      <w:r w:rsidRPr="002B370E">
        <w:rPr>
          <w:sz w:val="22"/>
          <w:szCs w:val="22"/>
          <w:lang w:val="en-GB"/>
        </w:rPr>
        <w:t>.</w:t>
      </w:r>
    </w:p>
    <w:p w14:paraId="6CDBF4C0" w14:textId="3FD76683" w:rsidR="0099790B" w:rsidRPr="002B370E" w:rsidRDefault="00EC4820" w:rsidP="0099790B">
      <w:pPr>
        <w:pStyle w:val="Text1"/>
        <w:rPr>
          <w:sz w:val="22"/>
          <w:szCs w:val="22"/>
        </w:rPr>
      </w:pPr>
      <w:r w:rsidRPr="0099790B">
        <w:rPr>
          <w:b w:val="0"/>
          <w:sz w:val="22"/>
          <w:szCs w:val="22"/>
        </w:rPr>
        <w:t>The tender must include a technical offer and a financial offer</w:t>
      </w:r>
      <w:r w:rsidR="00196008">
        <w:rPr>
          <w:b w:val="0"/>
          <w:sz w:val="22"/>
          <w:szCs w:val="22"/>
        </w:rPr>
        <w:t>, as described below</w:t>
      </w:r>
      <w:r w:rsidR="0099790B" w:rsidRPr="0099790B">
        <w:rPr>
          <w:b w:val="0"/>
          <w:sz w:val="22"/>
          <w:szCs w:val="22"/>
        </w:rPr>
        <w:t>.</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of </w:t>
      </w:r>
      <w:r w:rsidRPr="002B370E">
        <w:rPr>
          <w:sz w:val="22"/>
          <w:szCs w:val="22"/>
        </w:rPr>
        <w:t xml:space="preserve"> the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48E2305D"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w:t>
      </w:r>
      <w:r w:rsidR="00DB51D9">
        <w:rPr>
          <w:sz w:val="22"/>
          <w:szCs w:val="22"/>
        </w:rPr>
        <w:t>, if applicable,</w:t>
      </w:r>
      <w:r w:rsidR="000A2EC0">
        <w:rPr>
          <w:sz w:val="22"/>
          <w:szCs w:val="22"/>
        </w:rPr>
        <w:t xml:space="preserve"> and 6 listed below prior to the award of the contract.</w:t>
      </w:r>
    </w:p>
    <w:p w14:paraId="06459871" w14:textId="61A67DB1"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including:</w:t>
      </w:r>
    </w:p>
    <w:p w14:paraId="36F5D5BB" w14:textId="2B47B488" w:rsidR="003436FE" w:rsidRPr="002A75C6" w:rsidRDefault="00B62100" w:rsidP="00CA466F">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w:t>
      </w:r>
      <w:r w:rsidR="00472847">
        <w:rPr>
          <w:sz w:val="22"/>
          <w:szCs w:val="22"/>
          <w:highlight w:val="yellow"/>
        </w:rPr>
        <w:t xml:space="preserve"> </w:t>
      </w:r>
      <w:r w:rsidRPr="00135920">
        <w:rPr>
          <w:sz w:val="22"/>
          <w:szCs w:val="22"/>
          <w:highlight w:val="yellow"/>
        </w:rPr>
        <w:t>price contracts</w:t>
      </w:r>
      <w:r w:rsidRPr="002A75C6">
        <w:rPr>
          <w:sz w:val="22"/>
          <w:szCs w:val="22"/>
          <w:highlight w:val="lightGray"/>
        </w:rPr>
        <w:t xml:space="preserve"> </w:t>
      </w:r>
      <w:r w:rsidR="003436FE" w:rsidRPr="002A75C6">
        <w:rPr>
          <w:sz w:val="22"/>
          <w:szCs w:val="22"/>
          <w:highlight w:val="lightGray"/>
        </w:rPr>
        <w:t>Signed statements of exclusivity and availability (using the template included with the tender submission form), one for each key expert, the purpose of which are as follows:</w:t>
      </w:r>
    </w:p>
    <w:p w14:paraId="101546FF" w14:textId="77777777" w:rsidR="003436FE" w:rsidRPr="002A75C6" w:rsidRDefault="003436FE" w:rsidP="003436FE">
      <w:pPr>
        <w:numPr>
          <w:ilvl w:val="0"/>
          <w:numId w:val="35"/>
        </w:numPr>
        <w:tabs>
          <w:tab w:val="clear" w:pos="360"/>
        </w:tabs>
        <w:spacing w:before="120" w:after="120"/>
        <w:ind w:left="1276"/>
        <w:jc w:val="both"/>
        <w:rPr>
          <w:sz w:val="22"/>
          <w:szCs w:val="22"/>
          <w:highlight w:val="lightGray"/>
        </w:rPr>
      </w:pPr>
      <w:r w:rsidRPr="002A75C6">
        <w:rPr>
          <w:sz w:val="22"/>
          <w:szCs w:val="22"/>
          <w:highlight w:val="lightGray"/>
        </w:rPr>
        <w:lastRenderedPageBreak/>
        <w:t>The key experts proposed in this tender must not be part of any other tender submitted for this tender procedure. They must therefore commit themselves exclusively to the tenderer.</w:t>
      </w:r>
    </w:p>
    <w:p w14:paraId="1B5152DF" w14:textId="77777777" w:rsidR="003436FE" w:rsidRPr="002A75C6" w:rsidRDefault="003436FE" w:rsidP="003436FE">
      <w:pPr>
        <w:keepNext/>
        <w:numPr>
          <w:ilvl w:val="0"/>
          <w:numId w:val="35"/>
        </w:numPr>
        <w:tabs>
          <w:tab w:val="clear" w:pos="360"/>
        </w:tabs>
        <w:spacing w:before="120" w:after="120"/>
        <w:ind w:left="1276" w:hanging="357"/>
        <w:jc w:val="both"/>
        <w:rPr>
          <w:sz w:val="22"/>
          <w:szCs w:val="22"/>
          <w:highlight w:val="lightGray"/>
        </w:rPr>
      </w:pPr>
      <w:r w:rsidRPr="002A75C6">
        <w:rPr>
          <w:sz w:val="22"/>
          <w:szCs w:val="22"/>
          <w:highlight w:val="lightGray"/>
        </w:rPr>
        <w:t xml:space="preserve">Each key expert must also undertake to be available, able and willing to work for the whole period scheduled for his/her input to implement the tasks set out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and/or in the </w:t>
      </w:r>
      <w:r w:rsidR="006D6595" w:rsidRPr="002A75C6">
        <w:rPr>
          <w:sz w:val="22"/>
          <w:szCs w:val="22"/>
          <w:highlight w:val="lightGray"/>
        </w:rPr>
        <w:t>o</w:t>
      </w:r>
      <w:r w:rsidRPr="002A75C6">
        <w:rPr>
          <w:sz w:val="22"/>
          <w:szCs w:val="22"/>
          <w:highlight w:val="lightGray"/>
        </w:rPr>
        <w:t>rganisation and methodology.</w:t>
      </w:r>
    </w:p>
    <w:p w14:paraId="19E4EB43" w14:textId="77777777" w:rsidR="003436FE" w:rsidRPr="002A75C6" w:rsidRDefault="003436FE" w:rsidP="000D7C22">
      <w:pPr>
        <w:pStyle w:val="Textindependent2"/>
        <w:tabs>
          <w:tab w:val="clear" w:pos="567"/>
        </w:tabs>
        <w:spacing w:before="120" w:after="120"/>
        <w:ind w:left="851"/>
        <w:rPr>
          <w:sz w:val="22"/>
          <w:szCs w:val="22"/>
          <w:highlight w:val="lightGray"/>
        </w:rPr>
      </w:pPr>
      <w:r w:rsidRPr="002A75C6">
        <w:rPr>
          <w:sz w:val="22"/>
          <w:szCs w:val="22"/>
          <w:highlight w:val="lightGray"/>
        </w:rPr>
        <w:t>Note that non-key experts must not be asked to sign statements of exclusivity and availability.</w:t>
      </w:r>
    </w:p>
    <w:p w14:paraId="7E22304B" w14:textId="0DBD40D6"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t>Any expert working on an EU-financed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t xml:space="preserve">The expert may participate in parallel tender procedures but must inform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of these in the </w:t>
      </w:r>
      <w:r w:rsidR="006D6595" w:rsidRPr="002A75C6">
        <w:rPr>
          <w:sz w:val="22"/>
          <w:szCs w:val="22"/>
          <w:highlight w:val="lightGray"/>
        </w:rPr>
        <w:t>s</w:t>
      </w:r>
      <w:r w:rsidRPr="002A75C6">
        <w:rPr>
          <w:sz w:val="22"/>
          <w:szCs w:val="22"/>
          <w:highlight w:val="lightGray"/>
        </w:rPr>
        <w:t xml:space="preserve">tatement of </w:t>
      </w:r>
      <w:r w:rsidR="006D6595" w:rsidRPr="002A75C6">
        <w:rPr>
          <w:sz w:val="22"/>
          <w:szCs w:val="22"/>
          <w:highlight w:val="lightGray"/>
        </w:rPr>
        <w:t>e</w:t>
      </w:r>
      <w:r w:rsidRPr="002A75C6">
        <w:rPr>
          <w:sz w:val="22"/>
          <w:szCs w:val="22"/>
          <w:highlight w:val="lightGray"/>
        </w:rPr>
        <w:t xml:space="preserve">xclusivity and </w:t>
      </w:r>
      <w:r w:rsidR="006D6595" w:rsidRPr="002A75C6">
        <w:rPr>
          <w:sz w:val="22"/>
          <w:szCs w:val="22"/>
          <w:highlight w:val="lightGray"/>
        </w:rPr>
        <w:t>a</w:t>
      </w:r>
      <w:r w:rsidRPr="002A75C6">
        <w:rPr>
          <w:sz w:val="22"/>
          <w:szCs w:val="22"/>
          <w:highlight w:val="lightGray"/>
        </w:rPr>
        <w:t xml:space="preserve">vailability. Furthermore, the expert </w:t>
      </w:r>
      <w:r w:rsidR="00495144" w:rsidRPr="002A75C6">
        <w:rPr>
          <w:sz w:val="22"/>
          <w:szCs w:val="22"/>
          <w:highlight w:val="lightGray"/>
        </w:rPr>
        <w:t>is expected to</w:t>
      </w:r>
      <w:r w:rsidR="00495144" w:rsidRPr="002A75C6" w:rsidDel="00495144">
        <w:rPr>
          <w:sz w:val="22"/>
          <w:szCs w:val="22"/>
          <w:highlight w:val="lightGray"/>
        </w:rPr>
        <w:t xml:space="preserve"> </w:t>
      </w:r>
      <w:r w:rsidRPr="002A75C6">
        <w:rPr>
          <w:sz w:val="22"/>
          <w:szCs w:val="22"/>
          <w:highlight w:val="lightGray"/>
        </w:rPr>
        <w:t xml:space="preserve">notify the tenderer immediately if he/she is successful in another tender procedure and he/she </w:t>
      </w:r>
      <w:r w:rsidR="00495144" w:rsidRPr="002A75C6">
        <w:rPr>
          <w:sz w:val="22"/>
          <w:szCs w:val="22"/>
          <w:highlight w:val="lightGray"/>
        </w:rPr>
        <w:t>is expected to</w:t>
      </w:r>
      <w:r w:rsidRPr="002A75C6">
        <w:rPr>
          <w:sz w:val="22"/>
          <w:szCs w:val="22"/>
          <w:highlight w:val="lightGray"/>
        </w:rPr>
        <w:t xml:space="preserve"> accept the first engagement offered to him/her chronologically.</w:t>
      </w:r>
    </w:p>
    <w:p w14:paraId="225605B2" w14:textId="6A09398A" w:rsidR="003436FE" w:rsidRPr="002A75C6" w:rsidRDefault="003436FE" w:rsidP="003436FE">
      <w:pPr>
        <w:pStyle w:val="Textindependent2"/>
        <w:tabs>
          <w:tab w:val="clear" w:pos="567"/>
        </w:tabs>
        <w:spacing w:before="120" w:after="120"/>
        <w:ind w:left="851"/>
        <w:rPr>
          <w:sz w:val="22"/>
          <w:szCs w:val="22"/>
          <w:highlight w:val="lightGray"/>
        </w:rPr>
      </w:pPr>
      <w:r w:rsidRPr="002A75C6">
        <w:rPr>
          <w:sz w:val="22"/>
          <w:szCs w:val="22"/>
          <w:highlight w:val="lightGray"/>
        </w:rPr>
        <w:t xml:space="preserve">If a key expert is proposed as a key expert by more than one tenderer with the agreement of the key expert, the corresponding tenders </w:t>
      </w:r>
      <w:r w:rsidR="00443293" w:rsidRPr="002A75C6">
        <w:rPr>
          <w:sz w:val="22"/>
          <w:szCs w:val="22"/>
          <w:highlight w:val="lightGray"/>
        </w:rPr>
        <w:t>will</w:t>
      </w:r>
      <w:r w:rsidRPr="002A75C6">
        <w:rPr>
          <w:sz w:val="22"/>
          <w:szCs w:val="22"/>
          <w:highlight w:val="lightGray"/>
        </w:rPr>
        <w:t xml:space="preserve"> be rejected. The same applies if the key expert proposed has been involved in the preparation of the project. The expert concerned will be excluded from this tender procedure</w:t>
      </w:r>
      <w:r w:rsidR="0001129B">
        <w:rPr>
          <w:sz w:val="22"/>
          <w:szCs w:val="22"/>
          <w:highlight w:val="lightGray"/>
        </w:rPr>
        <w:t>.</w:t>
      </w:r>
    </w:p>
    <w:p w14:paraId="59254825" w14:textId="77777777" w:rsidR="003436FE" w:rsidRPr="002B370E" w:rsidRDefault="003436FE" w:rsidP="003436FE">
      <w:pPr>
        <w:pStyle w:val="Textindependent2"/>
        <w:widowControl w:val="0"/>
        <w:tabs>
          <w:tab w:val="clear" w:pos="567"/>
        </w:tabs>
        <w:spacing w:before="120" w:after="120"/>
        <w:ind w:left="851"/>
        <w:rPr>
          <w:sz w:val="22"/>
          <w:szCs w:val="22"/>
        </w:rPr>
      </w:pPr>
      <w:r w:rsidRPr="002A75C6">
        <w:rPr>
          <w:sz w:val="22"/>
          <w:szCs w:val="22"/>
          <w:highlight w:val="lightGray"/>
        </w:rPr>
        <w:t xml:space="preserve">Having selected a firm partly on the basis of an evaluation of the key experts presented in the tender, the </w:t>
      </w:r>
      <w:r w:rsidR="00CD78C3" w:rsidRPr="002A75C6">
        <w:rPr>
          <w:sz w:val="22"/>
          <w:szCs w:val="22"/>
          <w:highlight w:val="lightGray"/>
        </w:rPr>
        <w:t>c</w:t>
      </w:r>
      <w:r w:rsidRPr="002A75C6">
        <w:rPr>
          <w:sz w:val="22"/>
          <w:szCs w:val="22"/>
          <w:highlight w:val="lightGray"/>
        </w:rPr>
        <w:t xml:space="preserve">ontracting </w:t>
      </w:r>
      <w:r w:rsidR="00CD78C3" w:rsidRPr="002A75C6">
        <w:rPr>
          <w:sz w:val="22"/>
          <w:szCs w:val="22"/>
          <w:highlight w:val="lightGray"/>
        </w:rPr>
        <w:t>a</w:t>
      </w:r>
      <w:r w:rsidRPr="002A75C6">
        <w:rPr>
          <w:sz w:val="22"/>
          <w:szCs w:val="22"/>
          <w:highlight w:val="lightGray"/>
        </w:rPr>
        <w:t xml:space="preserve">uthority expects the contract to be executed by these specific experts. </w:t>
      </w:r>
      <w:r w:rsidR="006F5D6C" w:rsidRPr="002A75C6">
        <w:rPr>
          <w:sz w:val="22"/>
          <w:szCs w:val="22"/>
          <w:highlight w:val="lightGray"/>
        </w:rPr>
        <w:t>However, a</w:t>
      </w:r>
      <w:r w:rsidRPr="002A75C6">
        <w:rPr>
          <w:sz w:val="22"/>
          <w:szCs w:val="22"/>
          <w:highlight w:val="lightGray"/>
        </w:rPr>
        <w:t xml:space="preserve">fter the </w:t>
      </w:r>
      <w:r w:rsidR="006F5D6C" w:rsidRPr="002A75C6">
        <w:rPr>
          <w:sz w:val="22"/>
          <w:szCs w:val="22"/>
          <w:highlight w:val="lightGray"/>
        </w:rPr>
        <w:t>award</w:t>
      </w:r>
      <w:r w:rsidRPr="002A75C6">
        <w:rPr>
          <w:sz w:val="22"/>
          <w:szCs w:val="22"/>
          <w:highlight w:val="lightGray"/>
        </w:rPr>
        <w:t xml:space="preserve"> </w:t>
      </w:r>
      <w:r w:rsidR="008531BA" w:rsidRPr="002A75C6">
        <w:rPr>
          <w:sz w:val="22"/>
          <w:szCs w:val="22"/>
          <w:highlight w:val="lightGray"/>
        </w:rPr>
        <w:t xml:space="preserve">letter, </w:t>
      </w:r>
      <w:r w:rsidRPr="002A75C6">
        <w:rPr>
          <w:sz w:val="22"/>
          <w:szCs w:val="22"/>
          <w:highlight w:val="lightGray"/>
        </w:rPr>
        <w:t xml:space="preserve">the </w:t>
      </w:r>
      <w:r w:rsidR="003121C6" w:rsidRPr="002A75C6">
        <w:rPr>
          <w:sz w:val="22"/>
          <w:szCs w:val="22"/>
          <w:highlight w:val="lightGray"/>
        </w:rPr>
        <w:t xml:space="preserve">selected </w:t>
      </w:r>
      <w:r w:rsidRPr="002A75C6">
        <w:rPr>
          <w:sz w:val="22"/>
          <w:szCs w:val="22"/>
          <w:highlight w:val="lightGray"/>
        </w:rPr>
        <w:t>tenderer may propose replacement</w:t>
      </w:r>
      <w:r w:rsidR="003121C6" w:rsidRPr="002A75C6">
        <w:rPr>
          <w:sz w:val="22"/>
          <w:szCs w:val="22"/>
          <w:highlight w:val="lightGray"/>
        </w:rPr>
        <w:t>s</w:t>
      </w:r>
      <w:r w:rsidRPr="002A75C6">
        <w:rPr>
          <w:sz w:val="22"/>
          <w:szCs w:val="22"/>
          <w:highlight w:val="lightGray"/>
        </w:rPr>
        <w:t xml:space="preserve"> </w:t>
      </w:r>
      <w:r w:rsidR="003121C6" w:rsidRPr="002A75C6">
        <w:rPr>
          <w:sz w:val="22"/>
          <w:szCs w:val="22"/>
          <w:highlight w:val="lightGray"/>
        </w:rPr>
        <w:t>for the key experts under certain conditions (for further information see point 14).</w:t>
      </w:r>
      <w:r w:rsidR="009D25DC" w:rsidRPr="002A75C6">
        <w:rPr>
          <w:sz w:val="22"/>
          <w:szCs w:val="22"/>
          <w:highlight w:val="lightGray"/>
        </w:rPr>
        <w:t>]</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575918B5"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w:t>
      </w:r>
      <w:r w:rsidR="00580327">
        <w:rPr>
          <w:sz w:val="22"/>
          <w:szCs w:val="22"/>
        </w:rPr>
        <w:t>template G4</w:t>
      </w:r>
      <w:r w:rsidRPr="002B370E">
        <w:rPr>
          <w:sz w:val="22"/>
          <w:szCs w:val="22"/>
        </w:rPr>
        <w:t xml:space="preserve">)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w:t>
      </w:r>
      <w:r w:rsidR="00580327">
        <w:rPr>
          <w:sz w:val="22"/>
          <w:szCs w:val="22"/>
        </w:rPr>
        <w:t>contracting authority</w:t>
      </w:r>
      <w:r w:rsidRPr="002B370E">
        <w:rPr>
          <w:sz w:val="22"/>
          <w:szCs w:val="22"/>
        </w:rPr>
        <w:t xml:space="preserve">,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501F936A"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w:t>
      </w:r>
      <w:r w:rsidR="001B35B1">
        <w:rPr>
          <w:sz w:val="22"/>
          <w:szCs w:val="22"/>
        </w:rPr>
        <w:t xml:space="preserve">(see template G5a, G5b &amp; G5c) </w:t>
      </w:r>
      <w:r w:rsidRPr="002B370E">
        <w:rPr>
          <w:sz w:val="22"/>
          <w:szCs w:val="22"/>
        </w:rPr>
        <w:t>and supporting documents (</w:t>
      </w:r>
      <w:r>
        <w:rPr>
          <w:sz w:val="22"/>
          <w:szCs w:val="22"/>
        </w:rPr>
        <w:t>if</w:t>
      </w:r>
      <w:r w:rsidRPr="002B370E">
        <w:rPr>
          <w:sz w:val="22"/>
          <w:szCs w:val="22"/>
        </w:rPr>
        <w:t xml:space="preserve"> the tenderer has already signed another contract with the </w:t>
      </w:r>
      <w:r w:rsidR="00471F42">
        <w:rPr>
          <w:sz w:val="22"/>
          <w:szCs w:val="22"/>
        </w:rPr>
        <w:t>contracting authority</w:t>
      </w:r>
      <w:r w:rsidRPr="002B370E">
        <w:rPr>
          <w:sz w:val="22"/>
          <w:szCs w:val="22"/>
        </w:rPr>
        <w:t xml:space="preserve">,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12D3D802"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w:t>
      </w:r>
      <w:r w:rsidR="00471F42">
        <w:rPr>
          <w:sz w:val="22"/>
          <w:szCs w:val="22"/>
        </w:rPr>
        <w:t>an a</w:t>
      </w:r>
      <w:r w:rsidRPr="002B370E">
        <w:rPr>
          <w:sz w:val="22"/>
          <w:szCs w:val="22"/>
        </w:rPr>
        <w:t xml:space="preserve">nnex </w:t>
      </w:r>
      <w:r>
        <w:rPr>
          <w:sz w:val="22"/>
          <w:szCs w:val="22"/>
        </w:rPr>
        <w:t>t</w:t>
      </w:r>
      <w:r w:rsidRPr="002B370E">
        <w:rPr>
          <w:sz w:val="22"/>
          <w:szCs w:val="22"/>
        </w:rPr>
        <w:t>o the contract).</w:t>
      </w:r>
    </w:p>
    <w:p w14:paraId="569A0E00" w14:textId="65929015" w:rsidR="003436FE" w:rsidRPr="002B370E" w:rsidRDefault="003436FE" w:rsidP="003436FE">
      <w:pPr>
        <w:spacing w:before="120" w:after="120"/>
        <w:ind w:left="567"/>
        <w:jc w:val="both"/>
        <w:rPr>
          <w:sz w:val="22"/>
          <w:szCs w:val="22"/>
        </w:rPr>
      </w:pPr>
      <w:r w:rsidRPr="002B370E">
        <w:rPr>
          <w:sz w:val="22"/>
          <w:szCs w:val="22"/>
        </w:rPr>
        <w:lastRenderedPageBreak/>
        <w:t>[</w:t>
      </w:r>
      <w:r w:rsidRPr="002B370E">
        <w:rPr>
          <w:sz w:val="22"/>
          <w:szCs w:val="22"/>
          <w:highlight w:val="yellow"/>
        </w:rPr>
        <w:t xml:space="preserve">For fee-based </w:t>
      </w:r>
      <w:r w:rsidRPr="00CC396F">
        <w:rPr>
          <w:sz w:val="22"/>
          <w:szCs w:val="22"/>
          <w:highlight w:val="yellow"/>
        </w:rPr>
        <w:t>contracts</w:t>
      </w:r>
      <w:r w:rsidR="00CC396F" w:rsidRPr="00617AC8">
        <w:rPr>
          <w:sz w:val="22"/>
          <w:szCs w:val="22"/>
          <w:highlight w:val="yellow"/>
        </w:rPr>
        <w:t>:</w:t>
      </w:r>
      <w:r w:rsidR="00CC396F">
        <w:rPr>
          <w:b/>
          <w:sz w:val="22"/>
          <w:szCs w:val="22"/>
        </w:rPr>
        <w:t xml:space="preserve"> </w:t>
      </w:r>
      <w:r w:rsidRPr="002A75C6">
        <w:rPr>
          <w:sz w:val="22"/>
          <w:szCs w:val="22"/>
          <w:highlight w:val="lightGray"/>
        </w:rPr>
        <w:t xml:space="preserve">The ‘Estimated number of working days’ must be included in the </w:t>
      </w:r>
      <w:r w:rsidR="006D6595" w:rsidRPr="002A75C6">
        <w:rPr>
          <w:sz w:val="22"/>
          <w:szCs w:val="22"/>
          <w:highlight w:val="lightGray"/>
        </w:rPr>
        <w:t>o</w:t>
      </w:r>
      <w:r w:rsidRPr="002A75C6">
        <w:rPr>
          <w:sz w:val="22"/>
          <w:szCs w:val="22"/>
          <w:highlight w:val="lightGray"/>
        </w:rPr>
        <w:t>rganisation and methodology.</w:t>
      </w:r>
      <w:r w:rsidRPr="002B370E">
        <w:rPr>
          <w:sz w:val="22"/>
          <w:szCs w:val="22"/>
        </w:rPr>
        <w:t>]</w:t>
      </w:r>
    </w:p>
    <w:p w14:paraId="6F1809E9" w14:textId="0C2239B7" w:rsidR="003436FE" w:rsidRPr="002B370E" w:rsidRDefault="00B62100"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w:t>
      </w:r>
      <w:r w:rsidR="009B51D6">
        <w:rPr>
          <w:sz w:val="22"/>
          <w:szCs w:val="22"/>
          <w:highlight w:val="yellow"/>
        </w:rPr>
        <w:t xml:space="preserve"> </w:t>
      </w:r>
      <w:r w:rsidRPr="00135920">
        <w:rPr>
          <w:sz w:val="22"/>
          <w:szCs w:val="22"/>
          <w:highlight w:val="yellow"/>
        </w:rPr>
        <w:t>price contracts</w:t>
      </w:r>
      <w:r>
        <w:rPr>
          <w:sz w:val="22"/>
          <w:szCs w:val="22"/>
        </w:rPr>
        <w:t xml:space="preserve"> </w:t>
      </w:r>
      <w:r w:rsidR="003436FE" w:rsidRPr="002A75C6">
        <w:rPr>
          <w:b/>
          <w:sz w:val="22"/>
          <w:szCs w:val="22"/>
          <w:highlight w:val="lightGray"/>
        </w:rPr>
        <w:t>Key experts</w:t>
      </w:r>
      <w:r w:rsidR="003436FE" w:rsidRPr="002A75C6">
        <w:rPr>
          <w:sz w:val="22"/>
          <w:szCs w:val="22"/>
          <w:highlight w:val="lightGray"/>
        </w:rPr>
        <w:t xml:space="preserve"> (to become </w:t>
      </w:r>
      <w:r w:rsidR="007B1BC1">
        <w:rPr>
          <w:sz w:val="22"/>
          <w:szCs w:val="22"/>
          <w:highlight w:val="lightGray"/>
        </w:rPr>
        <w:t>an a</w:t>
      </w:r>
      <w:r w:rsidR="003436FE" w:rsidRPr="002A75C6">
        <w:rPr>
          <w:sz w:val="22"/>
          <w:szCs w:val="22"/>
          <w:highlight w:val="lightGray"/>
        </w:rPr>
        <w:t>nnex to the contract). The key experts are those whose involvement is considered to be instrumental to achieve the contract objectives.</w:t>
      </w:r>
      <w:r w:rsidR="009D25DC" w:rsidRPr="002A75C6">
        <w:rPr>
          <w:sz w:val="22"/>
          <w:szCs w:val="22"/>
          <w:highlight w:val="lightGray"/>
        </w:rPr>
        <w:t>]</w:t>
      </w:r>
      <w:r w:rsidR="0090313A">
        <w:rPr>
          <w:sz w:val="22"/>
          <w:szCs w:val="22"/>
        </w:rPr>
        <w:t xml:space="preserve"> </w:t>
      </w:r>
      <w:r w:rsidR="003436FE" w:rsidRPr="002A75C6">
        <w:rPr>
          <w:sz w:val="22"/>
          <w:szCs w:val="22"/>
          <w:highlight w:val="lightGray"/>
        </w:rPr>
        <w:t xml:space="preserve">The </w:t>
      </w:r>
      <w:r w:rsidR="006D6595" w:rsidRPr="002A75C6">
        <w:rPr>
          <w:sz w:val="22"/>
          <w:szCs w:val="22"/>
          <w:highlight w:val="lightGray"/>
        </w:rPr>
        <w:t>e</w:t>
      </w:r>
      <w:r w:rsidR="003436FE" w:rsidRPr="002A75C6">
        <w:rPr>
          <w:sz w:val="22"/>
          <w:szCs w:val="22"/>
          <w:highlight w:val="lightGray"/>
        </w:rPr>
        <w:t xml:space="preserve">valuation </w:t>
      </w:r>
      <w:r w:rsidR="006D6595" w:rsidRPr="002A75C6">
        <w:rPr>
          <w:sz w:val="22"/>
          <w:szCs w:val="22"/>
          <w:highlight w:val="lightGray"/>
        </w:rPr>
        <w:t>c</w:t>
      </w:r>
      <w:r w:rsidR="003436FE" w:rsidRPr="002A75C6">
        <w:rPr>
          <w:sz w:val="22"/>
          <w:szCs w:val="22"/>
          <w:highlight w:val="lightGray"/>
        </w:rPr>
        <w:t>ommittee may also call them for interview.]</w:t>
      </w:r>
    </w:p>
    <w:p w14:paraId="47D289C8"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a list of the names of the key experts;</w:t>
      </w:r>
    </w:p>
    <w:p w14:paraId="72FCA91A" w14:textId="77777777" w:rsidR="003436FE" w:rsidRPr="002A75C6" w:rsidRDefault="003436FE" w:rsidP="003436FE">
      <w:pPr>
        <w:numPr>
          <w:ilvl w:val="0"/>
          <w:numId w:val="4"/>
        </w:numPr>
        <w:tabs>
          <w:tab w:val="clear" w:pos="360"/>
        </w:tabs>
        <w:spacing w:before="120" w:after="120"/>
        <w:ind w:left="993" w:hanging="425"/>
        <w:jc w:val="both"/>
        <w:rPr>
          <w:sz w:val="22"/>
          <w:szCs w:val="22"/>
          <w:highlight w:val="lightGray"/>
        </w:rPr>
      </w:pPr>
      <w:r w:rsidRPr="002A75C6">
        <w:rPr>
          <w:sz w:val="22"/>
          <w:szCs w:val="22"/>
          <w:highlight w:val="lightGray"/>
        </w:rPr>
        <w:t>the CVs of each of the key experts.</w:t>
      </w:r>
      <w:r w:rsidRPr="002A75C6">
        <w:rPr>
          <w:b/>
          <w:sz w:val="22"/>
          <w:szCs w:val="22"/>
          <w:highlight w:val="lightGray"/>
        </w:rPr>
        <w:t xml:space="preserve"> </w:t>
      </w:r>
      <w:r w:rsidRPr="002A75C6">
        <w:rPr>
          <w:sz w:val="22"/>
          <w:szCs w:val="22"/>
          <w:highlight w:val="lightGray"/>
        </w:rPr>
        <w:t xml:space="preserve">Each CV </w:t>
      </w:r>
      <w:r w:rsidR="00AA3043" w:rsidRPr="002A75C6">
        <w:rPr>
          <w:sz w:val="22"/>
          <w:szCs w:val="22"/>
          <w:highlight w:val="lightGray"/>
        </w:rPr>
        <w:t xml:space="preserve">should </w:t>
      </w:r>
      <w:r w:rsidRPr="002A75C6">
        <w:rPr>
          <w:sz w:val="22"/>
          <w:szCs w:val="22"/>
          <w:highlight w:val="lightGray"/>
        </w:rPr>
        <w:t xml:space="preserve">be no longer than 3 pages and only one CV </w:t>
      </w:r>
      <w:r w:rsidR="00AA3043" w:rsidRPr="002A75C6">
        <w:rPr>
          <w:sz w:val="22"/>
          <w:szCs w:val="22"/>
          <w:highlight w:val="lightGray"/>
        </w:rPr>
        <w:t xml:space="preserve">must </w:t>
      </w:r>
      <w:r w:rsidRPr="002A75C6">
        <w:rPr>
          <w:sz w:val="22"/>
          <w:szCs w:val="22"/>
          <w:highlight w:val="lightGray"/>
        </w:rPr>
        <w:t xml:space="preserve">be provided for each position identified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1905E9" w:rsidRPr="002A75C6">
        <w:rPr>
          <w:sz w:val="22"/>
          <w:szCs w:val="22"/>
          <w:highlight w:val="lightGray"/>
        </w:rPr>
        <w:t xml:space="preserve">In case of CVs longer than 3 pages, only the first 3 pages will be taken into account. </w:t>
      </w:r>
      <w:r w:rsidR="00236C06" w:rsidRPr="002A75C6">
        <w:rPr>
          <w:sz w:val="22"/>
          <w:szCs w:val="22"/>
          <w:highlight w:val="lightGray"/>
        </w:rPr>
        <w:t xml:space="preserve">Only the work experience mentioned in the CV will be considered by the evaluation committee. </w:t>
      </w:r>
      <w:r w:rsidR="001905E9" w:rsidRPr="002A75C6">
        <w:rPr>
          <w:sz w:val="22"/>
          <w:szCs w:val="22"/>
          <w:highlight w:val="lightGray"/>
        </w:rPr>
        <w:t>N</w:t>
      </w:r>
      <w:r w:rsidRPr="002A75C6">
        <w:rPr>
          <w:sz w:val="22"/>
          <w:szCs w:val="22"/>
          <w:highlight w:val="lightGray"/>
        </w:rPr>
        <w:t xml:space="preserve">on-key experts </w:t>
      </w:r>
      <w:r w:rsidR="001905E9" w:rsidRPr="002A75C6">
        <w:rPr>
          <w:sz w:val="22"/>
          <w:szCs w:val="22"/>
          <w:highlight w:val="lightGray"/>
        </w:rPr>
        <w:t xml:space="preserve">CVs are not necessary. </w:t>
      </w:r>
    </w:p>
    <w:p w14:paraId="61F0366A" w14:textId="77777777" w:rsidR="00B31376" w:rsidRPr="002A75C6" w:rsidRDefault="003436FE" w:rsidP="00B31376">
      <w:pPr>
        <w:spacing w:before="120" w:after="120"/>
        <w:ind w:left="567"/>
        <w:jc w:val="both"/>
        <w:rPr>
          <w:sz w:val="22"/>
          <w:szCs w:val="22"/>
          <w:highlight w:val="lightGray"/>
        </w:rPr>
      </w:pPr>
      <w:r w:rsidRPr="002A75C6">
        <w:rPr>
          <w:sz w:val="22"/>
          <w:szCs w:val="22"/>
          <w:highlight w:val="lightGray"/>
        </w:rPr>
        <w:t xml:space="preserve">The qualifications and experience of each key expert must clearly match the profiles indicated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w:t>
      </w:r>
      <w:r w:rsidR="0063462A" w:rsidRPr="002A75C6">
        <w:rPr>
          <w:sz w:val="22"/>
          <w:szCs w:val="22"/>
          <w:highlight w:val="lightGray"/>
        </w:rPr>
        <w:t>I</w:t>
      </w:r>
      <w:r w:rsidR="00B31376" w:rsidRPr="002A75C6">
        <w:rPr>
          <w:sz w:val="22"/>
          <w:szCs w:val="22"/>
          <w:highlight w:val="lightGray"/>
        </w:rPr>
        <w:t>f an expert does not meet the minimum requirements for</w:t>
      </w:r>
      <w:r w:rsidR="0063462A" w:rsidRPr="002A75C6">
        <w:rPr>
          <w:sz w:val="22"/>
          <w:szCs w:val="22"/>
          <w:highlight w:val="lightGray"/>
        </w:rPr>
        <w:t xml:space="preserve"> each evaluation criterion</w:t>
      </w:r>
      <w:r w:rsidR="00B31376" w:rsidRPr="002A75C6">
        <w:rPr>
          <w:sz w:val="22"/>
          <w:szCs w:val="22"/>
          <w:highlight w:val="lightGray"/>
        </w:rPr>
        <w:t xml:space="preserve"> </w:t>
      </w:r>
      <w:r w:rsidR="0063462A" w:rsidRPr="002A75C6">
        <w:rPr>
          <w:sz w:val="22"/>
          <w:szCs w:val="22"/>
          <w:highlight w:val="lightGray"/>
        </w:rPr>
        <w:t xml:space="preserve">(i.e. </w:t>
      </w:r>
      <w:r w:rsidR="00B31376" w:rsidRPr="002A75C6">
        <w:rPr>
          <w:sz w:val="22"/>
          <w:szCs w:val="22"/>
          <w:highlight w:val="lightGray"/>
        </w:rPr>
        <w:t>qualification and skills, general professional experience and specific professional experience</w:t>
      </w:r>
      <w:r w:rsidR="0063462A" w:rsidRPr="002A75C6">
        <w:rPr>
          <w:sz w:val="22"/>
          <w:szCs w:val="22"/>
          <w:highlight w:val="lightGray"/>
        </w:rPr>
        <w:t>)</w:t>
      </w:r>
      <w:r w:rsidR="00B31376" w:rsidRPr="002A75C6">
        <w:rPr>
          <w:sz w:val="22"/>
          <w:szCs w:val="22"/>
          <w:highlight w:val="lightGray"/>
        </w:rPr>
        <w:t xml:space="preserve">, he/she must be rejected. </w:t>
      </w:r>
      <w:r w:rsidR="0063462A" w:rsidRPr="002A75C6">
        <w:rPr>
          <w:sz w:val="22"/>
          <w:szCs w:val="22"/>
          <w:highlight w:val="lightGray"/>
        </w:rPr>
        <w:t>In such case</w:t>
      </w:r>
      <w:r w:rsidR="00B31376" w:rsidRPr="002A75C6">
        <w:rPr>
          <w:sz w:val="22"/>
          <w:szCs w:val="22"/>
          <w:highlight w:val="lightGray"/>
        </w:rPr>
        <w:t xml:space="preserve"> the entire tender </w:t>
      </w:r>
      <w:r w:rsidR="0063462A" w:rsidRPr="002A75C6">
        <w:rPr>
          <w:sz w:val="22"/>
          <w:szCs w:val="22"/>
          <w:highlight w:val="lightGray"/>
        </w:rPr>
        <w:t>shall be</w:t>
      </w:r>
      <w:r w:rsidR="00B31376" w:rsidRPr="002A75C6">
        <w:rPr>
          <w:sz w:val="22"/>
          <w:szCs w:val="22"/>
          <w:highlight w:val="lightGray"/>
        </w:rPr>
        <w:t xml:space="preserve"> rejected.</w:t>
      </w:r>
    </w:p>
    <w:p w14:paraId="576476F8" w14:textId="77777777" w:rsidR="003436FE" w:rsidRPr="002A75C6" w:rsidRDefault="003436FE" w:rsidP="00010683">
      <w:pPr>
        <w:pStyle w:val="Sagniadetextindependent"/>
        <w:tabs>
          <w:tab w:val="clear" w:pos="567"/>
        </w:tabs>
        <w:spacing w:before="120"/>
        <w:ind w:firstLine="0"/>
        <w:rPr>
          <w:sz w:val="22"/>
          <w:szCs w:val="22"/>
          <w:highlight w:val="lightGray"/>
        </w:rPr>
      </w:pPr>
      <w:r w:rsidRPr="002A75C6">
        <w:rPr>
          <w:sz w:val="22"/>
          <w:szCs w:val="22"/>
          <w:highlight w:val="lightGray"/>
        </w:rPr>
        <w:t>Tenderers must provide the following documents for any key experts proposed:</w:t>
      </w:r>
    </w:p>
    <w:p w14:paraId="4434E89A" w14:textId="77777777" w:rsidR="003436FE" w:rsidRPr="002A75C6" w:rsidRDefault="003436FE" w:rsidP="003436FE">
      <w:pPr>
        <w:pStyle w:val="Sagniadetextindepe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the diplomas mentioned in their CVs,</w:t>
      </w:r>
    </w:p>
    <w:p w14:paraId="3CCC33FD" w14:textId="77777777" w:rsidR="003436FE" w:rsidRPr="002A75C6" w:rsidRDefault="003436FE" w:rsidP="003436FE">
      <w:pPr>
        <w:pStyle w:val="Sagniadetextindependent"/>
        <w:tabs>
          <w:tab w:val="clear" w:pos="567"/>
        </w:tabs>
        <w:spacing w:before="120"/>
        <w:ind w:left="851" w:hanging="142"/>
        <w:rPr>
          <w:sz w:val="22"/>
          <w:szCs w:val="22"/>
          <w:highlight w:val="lightGray"/>
        </w:rPr>
      </w:pPr>
      <w:r w:rsidRPr="002A75C6">
        <w:rPr>
          <w:sz w:val="22"/>
          <w:szCs w:val="22"/>
          <w:highlight w:val="lightGray"/>
        </w:rPr>
        <w:t>-</w:t>
      </w:r>
      <w:r w:rsidRPr="002A75C6">
        <w:rPr>
          <w:sz w:val="22"/>
          <w:szCs w:val="22"/>
          <w:highlight w:val="lightGray"/>
        </w:rPr>
        <w:tab/>
        <w:t>a copy of employer certificates or references</w:t>
      </w:r>
      <w:r w:rsidR="00D004DC" w:rsidRPr="002A75C6">
        <w:rPr>
          <w:sz w:val="22"/>
          <w:szCs w:val="22"/>
          <w:highlight w:val="lightGray"/>
        </w:rPr>
        <w:t>, or signed copies of consultancy or labour contracts</w:t>
      </w:r>
      <w:r w:rsidR="00BE522F" w:rsidRPr="002A75C6">
        <w:rPr>
          <w:sz w:val="22"/>
          <w:szCs w:val="22"/>
          <w:highlight w:val="lightGray"/>
        </w:rPr>
        <w:t>,</w:t>
      </w:r>
      <w:r w:rsidRPr="002A75C6">
        <w:rPr>
          <w:sz w:val="22"/>
          <w:szCs w:val="22"/>
          <w:highlight w:val="lightGray"/>
        </w:rPr>
        <w:t xml:space="preserve"> proving the professional experience indicated in their CVs.</w:t>
      </w:r>
      <w:r w:rsidR="00BE522F" w:rsidRPr="002A75C6">
        <w:rPr>
          <w:sz w:val="22"/>
          <w:szCs w:val="22"/>
          <w:highlight w:val="lightGray"/>
        </w:rPr>
        <w:t xml:space="preserve"> </w:t>
      </w:r>
      <w:r w:rsidR="00A676CA" w:rsidRPr="002A75C6">
        <w:rPr>
          <w:sz w:val="22"/>
          <w:szCs w:val="22"/>
          <w:highlight w:val="lightGray"/>
        </w:rPr>
        <w:t>The admissibility of a</w:t>
      </w:r>
      <w:r w:rsidR="00BE522F" w:rsidRPr="002A75C6">
        <w:rPr>
          <w:sz w:val="22"/>
          <w:szCs w:val="22"/>
          <w:highlight w:val="lightGray"/>
        </w:rPr>
        <w:t>n</w:t>
      </w:r>
      <w:r w:rsidR="00F72F8A" w:rsidRPr="002A75C6">
        <w:rPr>
          <w:sz w:val="22"/>
          <w:szCs w:val="22"/>
          <w:highlight w:val="lightGray"/>
        </w:rPr>
        <w:t>y other supporting documents</w:t>
      </w:r>
      <w:r w:rsidR="00BE522F" w:rsidRPr="002A75C6">
        <w:rPr>
          <w:sz w:val="22"/>
          <w:szCs w:val="22"/>
          <w:highlight w:val="lightGray"/>
        </w:rPr>
        <w:t xml:space="preserve"> to prove the work experience indicated in the CV will be subject to the discretion of the contracting authority</w:t>
      </w:r>
      <w:r w:rsidR="00F72F8A" w:rsidRPr="002A75C6">
        <w:rPr>
          <w:sz w:val="22"/>
          <w:szCs w:val="22"/>
          <w:highlight w:val="lightGray"/>
        </w:rPr>
        <w:t>.</w:t>
      </w:r>
    </w:p>
    <w:p w14:paraId="00F334CD" w14:textId="15DF6267" w:rsidR="006C13E7" w:rsidRDefault="003436FE" w:rsidP="003352E7">
      <w:pPr>
        <w:pStyle w:val="Sagniadetextindependent"/>
        <w:tabs>
          <w:tab w:val="clear" w:pos="567"/>
        </w:tabs>
        <w:spacing w:before="120"/>
        <w:ind w:left="709" w:firstLine="0"/>
        <w:rPr>
          <w:sz w:val="22"/>
          <w:szCs w:val="22"/>
        </w:rPr>
      </w:pPr>
      <w:r w:rsidRPr="002A75C6">
        <w:rPr>
          <w:sz w:val="22"/>
          <w:szCs w:val="22"/>
          <w:highlight w:val="lightGray"/>
        </w:rPr>
        <w:t>Only diplomas and documented experience</w:t>
      </w:r>
      <w:r w:rsidR="00CD58E6" w:rsidRPr="002A75C6">
        <w:rPr>
          <w:sz w:val="22"/>
          <w:szCs w:val="22"/>
          <w:highlight w:val="lightGray"/>
        </w:rPr>
        <w:t xml:space="preserve"> (i.e.</w:t>
      </w:r>
      <w:r w:rsidR="00A00972">
        <w:rPr>
          <w:sz w:val="22"/>
          <w:szCs w:val="22"/>
          <w:highlight w:val="lightGray"/>
        </w:rPr>
        <w:t>,</w:t>
      </w:r>
      <w:r w:rsidR="00CD58E6" w:rsidRPr="002A75C6">
        <w:rPr>
          <w:sz w:val="22"/>
          <w:szCs w:val="22"/>
          <w:highlight w:val="lightGray"/>
        </w:rPr>
        <w:t xml:space="preserve"> not self-statement from the experts)</w:t>
      </w:r>
      <w:r w:rsidRPr="002A75C6">
        <w:rPr>
          <w:sz w:val="22"/>
          <w:szCs w:val="22"/>
          <w:highlight w:val="lightGray"/>
        </w:rPr>
        <w:t xml:space="preserve"> will be taken into account. </w:t>
      </w:r>
      <w:r w:rsidR="006C13E7" w:rsidRPr="002A75C6">
        <w:rPr>
          <w:sz w:val="22"/>
          <w:szCs w:val="22"/>
          <w:highlight w:val="lightGray"/>
        </w:rPr>
        <w:t xml:space="preserve">Previous experience which </w:t>
      </w:r>
      <w:r w:rsidR="00135920" w:rsidRPr="002A75C6">
        <w:rPr>
          <w:sz w:val="22"/>
          <w:szCs w:val="22"/>
          <w:highlight w:val="lightGray"/>
        </w:rPr>
        <w:t>caused breach</w:t>
      </w:r>
      <w:r w:rsidR="006C13E7" w:rsidRPr="002A75C6">
        <w:rPr>
          <w:sz w:val="22"/>
          <w:szCs w:val="22"/>
          <w:highlight w:val="lightGray"/>
        </w:rPr>
        <w:t xml:space="preserve"> of contract and termination shall not be used as reference.</w:t>
      </w:r>
      <w:r w:rsidR="00C21D95" w:rsidRPr="002A75C6">
        <w:rPr>
          <w:sz w:val="22"/>
          <w:szCs w:val="22"/>
          <w:highlight w:val="lightGray"/>
        </w:rPr>
        <w:t>]</w:t>
      </w:r>
      <w:r w:rsidR="006C13E7" w:rsidRPr="004F00C7">
        <w:rPr>
          <w:sz w:val="22"/>
          <w:szCs w:val="22"/>
        </w:rPr>
        <w:t xml:space="preserve"> </w:t>
      </w:r>
    </w:p>
    <w:p w14:paraId="0D3D3F51" w14:textId="476F4C99" w:rsidR="00396D4A" w:rsidRPr="002B370E" w:rsidRDefault="00396D4A" w:rsidP="00632671">
      <w:pPr>
        <w:pStyle w:val="Sagniadetextindepe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 xml:space="preserve">ommittee. Their positions and responsibilities may be defined in the </w:t>
      </w:r>
      <w:r w:rsidR="006D6595">
        <w:rPr>
          <w:sz w:val="22"/>
          <w:szCs w:val="22"/>
        </w:rPr>
        <w:t>t</w:t>
      </w:r>
      <w:r w:rsidRPr="00617AC8">
        <w:rPr>
          <w:sz w:val="22"/>
          <w:szCs w:val="22"/>
        </w:rPr>
        <w:t xml:space="preserve">erms of </w:t>
      </w:r>
      <w:r w:rsidR="006D6595">
        <w:rPr>
          <w:sz w:val="22"/>
          <w:szCs w:val="22"/>
        </w:rPr>
        <w:t>r</w:t>
      </w:r>
      <w:r w:rsidRPr="00617AC8">
        <w:rPr>
          <w:sz w:val="22"/>
          <w:szCs w:val="22"/>
        </w:rPr>
        <w:t xml:space="preserve">eference </w:t>
      </w:r>
      <w:r w:rsidR="00A00972">
        <w:rPr>
          <w:sz w:val="22"/>
          <w:szCs w:val="22"/>
        </w:rPr>
        <w:t xml:space="preserve">and </w:t>
      </w:r>
      <w:r w:rsidRPr="00617AC8">
        <w:rPr>
          <w:sz w:val="22"/>
          <w:szCs w:val="22"/>
        </w:rPr>
        <w:t xml:space="preserve">in </w:t>
      </w:r>
      <w:r w:rsidR="00A00972">
        <w:rPr>
          <w:sz w:val="22"/>
          <w:szCs w:val="22"/>
        </w:rPr>
        <w:t>a</w:t>
      </w:r>
      <w:r w:rsidRPr="00617AC8">
        <w:rPr>
          <w:sz w:val="22"/>
          <w:szCs w:val="22"/>
        </w:rPr>
        <w:t>nnex to the draft contract.</w:t>
      </w:r>
    </w:p>
    <w:p w14:paraId="01B2CBAA" w14:textId="7BFD6C4F" w:rsidR="003436FE" w:rsidRPr="002B370E" w:rsidRDefault="00010683" w:rsidP="003436FE">
      <w:pPr>
        <w:pStyle w:val="Sagniadetextindependent"/>
        <w:tabs>
          <w:tab w:val="clear" w:pos="567"/>
        </w:tabs>
        <w:spacing w:before="120"/>
        <w:rPr>
          <w:sz w:val="22"/>
          <w:szCs w:val="22"/>
        </w:rPr>
      </w:pPr>
      <w:r>
        <w:rPr>
          <w:sz w:val="22"/>
          <w:szCs w:val="22"/>
        </w:rPr>
        <w:t>(5)</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AA68A3">
        <w:rPr>
          <w:sz w:val="22"/>
          <w:szCs w:val="22"/>
        </w:rPr>
        <w:t>[</w:t>
      </w:r>
      <w:r w:rsidR="00F406A3" w:rsidRPr="00AA68A3">
        <w:rPr>
          <w:sz w:val="22"/>
          <w:szCs w:val="22"/>
          <w:shd w:val="clear" w:color="auto" w:fill="D9D9D9" w:themeFill="background1" w:themeFillShade="D9"/>
        </w:rPr>
        <w:t xml:space="preserve">point 18 of Annex II of the Financing Agreement between the European Commission and </w:t>
      </w:r>
      <w:r w:rsidR="00F406A3">
        <w:rPr>
          <w:sz w:val="22"/>
          <w:szCs w:val="22"/>
        </w:rPr>
        <w:t>&lt;</w:t>
      </w:r>
      <w:r w:rsidR="00F406A3" w:rsidRPr="00255D60">
        <w:rPr>
          <w:sz w:val="22"/>
          <w:szCs w:val="22"/>
          <w:highlight w:val="yellow"/>
        </w:rPr>
        <w:t>name of the partner country</w:t>
      </w:r>
      <w:r w:rsidR="00F406A3">
        <w:rPr>
          <w:sz w:val="22"/>
          <w:szCs w:val="22"/>
        </w:rPr>
        <w:t>&gt;</w:t>
      </w:r>
      <w:r w:rsidR="00AA68A3">
        <w:rPr>
          <w:rStyle w:val="Refernciadenotaapeudepgina"/>
          <w:sz w:val="22"/>
          <w:szCs w:val="22"/>
        </w:rPr>
        <w:footnoteReference w:id="5"/>
      </w:r>
      <w:r w:rsidR="00AA68A3" w:rsidRPr="00983971">
        <w:rPr>
          <w:sz w:val="22"/>
          <w:szCs w:val="22"/>
        </w:rPr>
        <w:t>] [</w:t>
      </w:r>
      <w:r w:rsidR="00AA68A3" w:rsidRPr="00983971">
        <w:rPr>
          <w:sz w:val="22"/>
          <w:szCs w:val="22"/>
          <w:highlight w:val="lightGray"/>
        </w:rPr>
        <w:t>point 18 of Annex I of the Regulation 2018/1046</w:t>
      </w:r>
      <w:r w:rsidR="00AA68A3" w:rsidRPr="00983971">
        <w:rPr>
          <w:rStyle w:val="Refernciadenotaapeudepgina"/>
          <w:sz w:val="22"/>
          <w:szCs w:val="22"/>
          <w:highlight w:val="lightGray"/>
        </w:rPr>
        <w:footnoteReference w:id="6"/>
      </w:r>
      <w:r w:rsidR="00AA68A3" w:rsidRPr="00983971">
        <w:rPr>
          <w:sz w:val="22"/>
          <w:szCs w:val="22"/>
        </w:rPr>
        <w:t>]</w:t>
      </w:r>
      <w:r w:rsidR="003436FE" w:rsidRPr="002B370E">
        <w:rPr>
          <w:sz w:val="22"/>
          <w:szCs w:val="22"/>
        </w:rPr>
        <w:t xml:space="preserve">.  </w:t>
      </w:r>
    </w:p>
    <w:p w14:paraId="433BF171" w14:textId="77777777" w:rsidR="003436FE" w:rsidRPr="002B370E" w:rsidRDefault="003436FE" w:rsidP="003436FE">
      <w:pPr>
        <w:pStyle w:val="Sagniadetextindepe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502FEF36"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 xml:space="preserve">tenderer to submit the documentary evidence referred to above if </w:t>
      </w:r>
      <w:r w:rsidR="008C3E6B" w:rsidRPr="008C3E6B">
        <w:rPr>
          <w:color w:val="000000"/>
          <w:sz w:val="22"/>
          <w:szCs w:val="22"/>
        </w:rPr>
        <w:t xml:space="preserve">it can access the evidence in a national database free of charge or in case </w:t>
      </w:r>
      <w:r w:rsidRPr="002B370E">
        <w:rPr>
          <w:color w:val="000000"/>
          <w:sz w:val="22"/>
          <w:szCs w:val="22"/>
        </w:rPr>
        <w:t>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29E7626D"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w:t>
      </w:r>
      <w:proofErr w:type="gramStart"/>
      <w:r>
        <w:rPr>
          <w:color w:val="000000"/>
          <w:sz w:val="22"/>
          <w:szCs w:val="22"/>
        </w:rPr>
        <w:t>the</w:t>
      </w:r>
      <w:r w:rsidR="00CB58FE">
        <w:rPr>
          <w:color w:val="000000"/>
          <w:sz w:val="22"/>
          <w:szCs w:val="22"/>
        </w:rPr>
        <w:t xml:space="preserve"> </w:t>
      </w:r>
      <w:r>
        <w:rPr>
          <w:color w:val="000000"/>
          <w:sz w:val="22"/>
          <w:szCs w:val="22"/>
        </w:rPr>
        <w:t xml:space="preserve"> </w:t>
      </w:r>
      <w:r w:rsidR="00EB0510">
        <w:rPr>
          <w:color w:val="000000"/>
          <w:sz w:val="22"/>
          <w:szCs w:val="22"/>
        </w:rPr>
        <w:t>contract</w:t>
      </w:r>
      <w:proofErr w:type="gramEnd"/>
      <w:r w:rsidR="00EB0510">
        <w:rPr>
          <w:color w:val="000000"/>
          <w:sz w:val="22"/>
          <w:szCs w:val="22"/>
        </w:rPr>
        <w:t xml:space="preserve"> </w:t>
      </w:r>
      <w:r>
        <w:rPr>
          <w:color w:val="000000"/>
          <w:sz w:val="22"/>
          <w:szCs w:val="22"/>
        </w:rPr>
        <w:t>notice</w:t>
      </w:r>
      <w:r w:rsidR="00F12098">
        <w:rPr>
          <w:color w:val="000000"/>
          <w:sz w:val="22"/>
          <w:szCs w:val="22"/>
        </w:rPr>
        <w:t>/</w:t>
      </w:r>
      <w:r w:rsidR="001C6426" w:rsidRPr="001C6426">
        <w:rPr>
          <w:color w:val="000000"/>
          <w:sz w:val="22"/>
          <w:szCs w:val="22"/>
        </w:rPr>
        <w:t>additional information about the contract notic</w:t>
      </w:r>
      <w:r w:rsidR="001C6426">
        <w:rPr>
          <w:color w:val="000000"/>
          <w:sz w:val="22"/>
          <w:szCs w:val="22"/>
        </w:rPr>
        <w:t>e annex</w:t>
      </w:r>
      <w:r w:rsidRPr="00B21E35">
        <w:rPr>
          <w:sz w:val="22"/>
          <w:szCs w:val="22"/>
        </w:rPr>
        <w:t>.</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Pr>
          <w:color w:val="000000"/>
          <w:sz w:val="22"/>
          <w:szCs w:val="22"/>
        </w:rPr>
        <w:t xml:space="preserve">. </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CDFAB5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13CD9B69" w14:textId="29D7A6F7" w:rsidR="00C40708" w:rsidRPr="002A75C6" w:rsidRDefault="003436FE" w:rsidP="00B110BD">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as an amount in </w:t>
      </w:r>
      <w:r w:rsidR="009D25DC" w:rsidRPr="002A75C6">
        <w:rPr>
          <w:sz w:val="22"/>
          <w:szCs w:val="22"/>
          <w:highlight w:val="lightGray"/>
        </w:rPr>
        <w:t>[</w:t>
      </w:r>
      <w:r w:rsidRPr="00442485">
        <w:rPr>
          <w:sz w:val="22"/>
          <w:szCs w:val="22"/>
          <w:highlight w:val="yellow"/>
        </w:rPr>
        <w:t>Eur</w:t>
      </w:r>
      <w:r w:rsidR="009D25DC" w:rsidRPr="00442485">
        <w:rPr>
          <w:sz w:val="22"/>
          <w:szCs w:val="22"/>
          <w:highlight w:val="yellow"/>
        </w:rPr>
        <w:t>o</w:t>
      </w:r>
      <w:r w:rsidR="009D25DC" w:rsidRPr="002A75C6">
        <w:rPr>
          <w:sz w:val="22"/>
          <w:szCs w:val="22"/>
          <w:highlight w:val="lightGray"/>
        </w:rPr>
        <w:t>]</w:t>
      </w:r>
      <w:r w:rsidRPr="002A75C6">
        <w:rPr>
          <w:sz w:val="22"/>
          <w:szCs w:val="22"/>
          <w:highlight w:val="lightGray"/>
        </w:rPr>
        <w:t xml:space="preserve"> </w:t>
      </w:r>
      <w:r w:rsidR="009D25DC" w:rsidRPr="002A75C6">
        <w:rPr>
          <w:sz w:val="22"/>
          <w:szCs w:val="22"/>
          <w:highlight w:val="lightGray"/>
        </w:rPr>
        <w:t>[</w:t>
      </w:r>
      <w:r w:rsidRPr="00442485">
        <w:rPr>
          <w:sz w:val="22"/>
          <w:szCs w:val="22"/>
          <w:highlight w:val="yellow"/>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Pr="002A75C6">
        <w:rPr>
          <w:rStyle w:val="Refernciadenotaapeudepgina"/>
          <w:highlight w:val="lightGray"/>
        </w:rPr>
        <w:footnoteReference w:id="7"/>
      </w:r>
      <w:r w:rsidRPr="002A75C6">
        <w:rPr>
          <w:sz w:val="22"/>
          <w:szCs w:val="22"/>
          <w:highlight w:val="lightGray"/>
        </w:rPr>
        <w:t xml:space="preserve"> and must be submitted </w:t>
      </w:r>
      <w:r w:rsidR="00B110BD">
        <w:rPr>
          <w:sz w:val="22"/>
          <w:szCs w:val="22"/>
          <w:highlight w:val="lightGray"/>
        </w:rPr>
        <w:t xml:space="preserve">as </w:t>
      </w:r>
      <w:r w:rsidRPr="002A75C6">
        <w:rPr>
          <w:sz w:val="22"/>
          <w:szCs w:val="22"/>
          <w:highlight w:val="lightGray"/>
        </w:rPr>
        <w:t xml:space="preserve">part </w:t>
      </w:r>
      <w:r w:rsidR="00B110BD">
        <w:rPr>
          <w:sz w:val="22"/>
          <w:szCs w:val="22"/>
          <w:highlight w:val="lightGray"/>
        </w:rPr>
        <w:t>o</w:t>
      </w:r>
      <w:r w:rsidRPr="002A75C6">
        <w:rPr>
          <w:sz w:val="22"/>
          <w:szCs w:val="22"/>
          <w:highlight w:val="lightGray"/>
        </w:rPr>
        <w:t xml:space="preserve">f this tender dossier. </w:t>
      </w:r>
    </w:p>
    <w:p w14:paraId="51CFB4F4"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The global price </w:t>
      </w:r>
      <w:r w:rsidR="008531BA" w:rsidRPr="002A75C6">
        <w:rPr>
          <w:sz w:val="22"/>
          <w:szCs w:val="22"/>
          <w:highlight w:val="lightGray"/>
        </w:rPr>
        <w:t>may</w:t>
      </w:r>
      <w:r w:rsidRPr="002A75C6">
        <w:rPr>
          <w:sz w:val="22"/>
          <w:szCs w:val="22"/>
          <w:highlight w:val="lightGray"/>
        </w:rPr>
        <w:t xml:space="preserve"> be broken down </w:t>
      </w:r>
      <w:r w:rsidR="008531BA" w:rsidRPr="002A75C6">
        <w:rPr>
          <w:sz w:val="22"/>
          <w:szCs w:val="22"/>
          <w:highlight w:val="lightGray"/>
        </w:rPr>
        <w:t xml:space="preserve">by outputs if required from the </w:t>
      </w:r>
      <w:r w:rsidR="006D6595" w:rsidRPr="002A75C6">
        <w:rPr>
          <w:sz w:val="22"/>
          <w:szCs w:val="22"/>
          <w:highlight w:val="lightGray"/>
        </w:rPr>
        <w:t>t</w:t>
      </w:r>
      <w:r w:rsidR="008531BA" w:rsidRPr="002A75C6">
        <w:rPr>
          <w:sz w:val="22"/>
          <w:szCs w:val="22"/>
          <w:highlight w:val="lightGray"/>
        </w:rPr>
        <w:t xml:space="preserve">erms of </w:t>
      </w:r>
      <w:r w:rsidR="006D6595" w:rsidRPr="002A75C6">
        <w:rPr>
          <w:sz w:val="22"/>
          <w:szCs w:val="22"/>
          <w:highlight w:val="lightGray"/>
        </w:rPr>
        <w:t>r</w:t>
      </w:r>
      <w:r w:rsidR="008531BA" w:rsidRPr="002A75C6">
        <w:rPr>
          <w:sz w:val="22"/>
          <w:szCs w:val="22"/>
          <w:highlight w:val="lightGray"/>
        </w:rPr>
        <w:t>eference</w:t>
      </w:r>
      <w:r w:rsidRPr="002A75C6">
        <w:rPr>
          <w:sz w:val="22"/>
          <w:szCs w:val="22"/>
          <w:highlight w:val="lightGray"/>
        </w:rPr>
        <w:t>.]</w:t>
      </w:r>
    </w:p>
    <w:p w14:paraId="285DDC1E"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3D23ED2" w14:textId="5E3C779A" w:rsidR="00DB30DE" w:rsidRPr="002A75C6" w:rsidRDefault="003436FE" w:rsidP="00DB30DE">
      <w:pPr>
        <w:shd w:val="clear" w:color="auto" w:fill="FFFFFF"/>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f</w:t>
      </w:r>
      <w:r w:rsidRPr="002A75C6">
        <w:rPr>
          <w:sz w:val="22"/>
          <w:szCs w:val="22"/>
          <w:highlight w:val="lightGray"/>
        </w:rPr>
        <w:t xml:space="preserve">inancial offer must be presented in </w:t>
      </w:r>
      <w:r w:rsidR="009D25DC" w:rsidRPr="002A75C6">
        <w:rPr>
          <w:sz w:val="22"/>
          <w:szCs w:val="22"/>
          <w:highlight w:val="lightGray"/>
        </w:rPr>
        <w:t>[</w:t>
      </w:r>
      <w:r w:rsidRPr="002A75C6">
        <w:rPr>
          <w:sz w:val="22"/>
          <w:szCs w:val="22"/>
          <w:highlight w:val="lightGray"/>
        </w:rPr>
        <w:t>Euro</w:t>
      </w:r>
      <w:r w:rsidR="009D25DC" w:rsidRPr="002A75C6">
        <w:rPr>
          <w:sz w:val="22"/>
          <w:szCs w:val="22"/>
          <w:highlight w:val="lightGray"/>
        </w:rPr>
        <w:t>] [</w:t>
      </w:r>
      <w:r w:rsidRPr="002A75C6">
        <w:rPr>
          <w:sz w:val="22"/>
          <w:szCs w:val="22"/>
          <w:highlight w:val="lightGray"/>
        </w:rPr>
        <w:t>&lt;</w:t>
      </w:r>
      <w:r w:rsidR="00F0288C" w:rsidRPr="00513581">
        <w:rPr>
          <w:sz w:val="22"/>
          <w:szCs w:val="22"/>
          <w:highlight w:val="yellow"/>
        </w:rPr>
        <w:t>ISO code of</w:t>
      </w:r>
      <w:r w:rsidR="00F0288C" w:rsidRPr="00F0288C">
        <w:rPr>
          <w:sz w:val="22"/>
          <w:szCs w:val="22"/>
        </w:rPr>
        <w:t xml:space="preserve"> </w:t>
      </w:r>
      <w:r w:rsidRPr="00513581">
        <w:rPr>
          <w:sz w:val="22"/>
          <w:szCs w:val="22"/>
          <w:highlight w:val="yellow"/>
        </w:rPr>
        <w:t>national currency</w:t>
      </w:r>
      <w:r w:rsidRPr="002A75C6">
        <w:rPr>
          <w:sz w:val="22"/>
          <w:szCs w:val="22"/>
          <w:highlight w:val="lightGray"/>
        </w:rPr>
        <w:t>&gt;</w:t>
      </w:r>
      <w:r w:rsidR="009E1701" w:rsidRPr="002A75C6">
        <w:rPr>
          <w:sz w:val="22"/>
          <w:szCs w:val="22"/>
          <w:highlight w:val="lightGray"/>
        </w:rPr>
        <w:t xml:space="preserve"> </w:t>
      </w:r>
      <w:r w:rsidRPr="002A75C6">
        <w:rPr>
          <w:sz w:val="22"/>
          <w:szCs w:val="22"/>
          <w:highlight w:val="lightGray"/>
          <w:vertAlign w:val="superscript"/>
        </w:rPr>
        <w:t>1</w:t>
      </w:r>
      <w:r w:rsidR="009D25DC" w:rsidRPr="002A75C6">
        <w:rPr>
          <w:sz w:val="22"/>
          <w:szCs w:val="22"/>
          <w:highlight w:val="lightGray"/>
        </w:rPr>
        <w:t xml:space="preserve"> </w:t>
      </w:r>
      <w:r w:rsidRPr="002A75C6">
        <w:rPr>
          <w:sz w:val="22"/>
          <w:szCs w:val="22"/>
          <w:highlight w:val="lightGray"/>
        </w:rPr>
        <w:t>and must include the following documents</w:t>
      </w:r>
      <w:r w:rsidR="00C63240">
        <w:rPr>
          <w:sz w:val="22"/>
          <w:szCs w:val="22"/>
          <w:highlight w:val="lightGray"/>
        </w:rPr>
        <w:t>:</w:t>
      </w:r>
    </w:p>
    <w:p w14:paraId="23C0C28D" w14:textId="77777777" w:rsidR="003436FE" w:rsidRPr="002A75C6"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2A75C6">
        <w:rPr>
          <w:sz w:val="22"/>
          <w:szCs w:val="22"/>
          <w:highlight w:val="lightGray"/>
        </w:rPr>
        <w:t>Budget breakdown</w:t>
      </w:r>
    </w:p>
    <w:p w14:paraId="34F460E8" w14:textId="77777777" w:rsidR="003436FE" w:rsidRPr="0050118C" w:rsidRDefault="003436FE" w:rsidP="003436FE">
      <w:pPr>
        <w:numPr>
          <w:ilvl w:val="0"/>
          <w:numId w:val="37"/>
        </w:numPr>
        <w:shd w:val="clear" w:color="auto" w:fill="FFFFFF"/>
        <w:tabs>
          <w:tab w:val="clear" w:pos="360"/>
        </w:tabs>
        <w:spacing w:before="120" w:after="120"/>
        <w:ind w:left="426" w:hanging="426"/>
        <w:jc w:val="both"/>
        <w:rPr>
          <w:sz w:val="22"/>
          <w:szCs w:val="22"/>
        </w:rPr>
      </w:pPr>
      <w:r w:rsidRPr="002A75C6">
        <w:rPr>
          <w:sz w:val="22"/>
          <w:szCs w:val="22"/>
          <w:highlight w:val="lightGray"/>
        </w:rPr>
        <w:t>Working days</w:t>
      </w:r>
    </w:p>
    <w:p w14:paraId="5AA50367" w14:textId="2FFA8005" w:rsidR="003436FE" w:rsidRPr="002A75C6" w:rsidRDefault="003436FE" w:rsidP="003436FE">
      <w:pPr>
        <w:shd w:val="clear" w:color="auto" w:fill="FFFFFF"/>
        <w:spacing w:before="120" w:after="120"/>
        <w:jc w:val="both"/>
        <w:rPr>
          <w:sz w:val="22"/>
          <w:szCs w:val="22"/>
          <w:highlight w:val="lightGray"/>
        </w:rPr>
      </w:pPr>
      <w:r w:rsidRPr="002A75C6">
        <w:rPr>
          <w:sz w:val="22"/>
          <w:szCs w:val="22"/>
          <w:highlight w:val="lightGray"/>
        </w:rPr>
        <w:t xml:space="preserve">The estimated budget for incidental expenditure </w:t>
      </w:r>
      <w:r w:rsidR="004C2426">
        <w:rPr>
          <w:sz w:val="22"/>
          <w:szCs w:val="22"/>
          <w:highlight w:val="lightGray"/>
        </w:rPr>
        <w:t xml:space="preserve">is </w:t>
      </w:r>
      <w:r w:rsidRPr="002A75C6">
        <w:rPr>
          <w:sz w:val="22"/>
          <w:szCs w:val="22"/>
          <w:highlight w:val="lightGray"/>
        </w:rPr>
        <w:t xml:space="preserve">to be pre-filled in the template budget breakdown in the tender dossier. </w:t>
      </w:r>
    </w:p>
    <w:p w14:paraId="07806BE0" w14:textId="77777777" w:rsidR="00390F9D" w:rsidRPr="002A75C6" w:rsidRDefault="00390F9D" w:rsidP="003436FE">
      <w:pPr>
        <w:shd w:val="clear" w:color="auto" w:fill="FFFFFF"/>
        <w:spacing w:before="120" w:after="120"/>
        <w:jc w:val="both"/>
        <w:rPr>
          <w:sz w:val="22"/>
          <w:szCs w:val="22"/>
          <w:highlight w:val="lightGray"/>
        </w:rPr>
      </w:pPr>
      <w:r w:rsidRPr="002A75C6">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0A347F12" w14:textId="77777777" w:rsidR="003436FE" w:rsidRPr="002A75C6" w:rsidRDefault="003436FE" w:rsidP="003436FE">
      <w:pPr>
        <w:shd w:val="clear" w:color="auto" w:fill="FFFFFF"/>
        <w:spacing w:before="120" w:after="120"/>
        <w:jc w:val="both"/>
        <w:rPr>
          <w:sz w:val="22"/>
          <w:szCs w:val="22"/>
          <w:highlight w:val="lightGray"/>
          <w:u w:val="single"/>
        </w:rPr>
      </w:pPr>
      <w:r w:rsidRPr="002A75C6">
        <w:rPr>
          <w:sz w:val="22"/>
          <w:szCs w:val="22"/>
          <w:highlight w:val="lightGray"/>
          <w:u w:val="single"/>
        </w:rPr>
        <w:t>Incidental expenditure</w:t>
      </w:r>
    </w:p>
    <w:p w14:paraId="1AFB8858" w14:textId="77777777" w:rsidR="003436FE" w:rsidRPr="002B370E" w:rsidRDefault="003436FE" w:rsidP="003436FE">
      <w:pPr>
        <w:shd w:val="clear" w:color="auto" w:fill="FFFFFF"/>
        <w:spacing w:before="120" w:after="120"/>
        <w:jc w:val="both"/>
        <w:rPr>
          <w:sz w:val="22"/>
          <w:szCs w:val="22"/>
        </w:rPr>
      </w:pPr>
      <w:r w:rsidRPr="002A75C6">
        <w:rPr>
          <w:sz w:val="22"/>
          <w:szCs w:val="22"/>
          <w:highlight w:val="lightGray"/>
        </w:rPr>
        <w:t xml:space="preserve">Incidental expenditure incurred by the </w:t>
      </w:r>
      <w:r w:rsidR="006D6595" w:rsidRPr="002A75C6">
        <w:rPr>
          <w:sz w:val="22"/>
          <w:szCs w:val="22"/>
          <w:highlight w:val="lightGray"/>
        </w:rPr>
        <w:t>c</w:t>
      </w:r>
      <w:r w:rsidR="0004095E" w:rsidRPr="002A75C6">
        <w:rPr>
          <w:sz w:val="22"/>
          <w:szCs w:val="22"/>
          <w:highlight w:val="lightGray"/>
        </w:rPr>
        <w:t>ontractor</w:t>
      </w:r>
      <w:r w:rsidRPr="002A75C6">
        <w:rPr>
          <w:sz w:val="22"/>
          <w:szCs w:val="22"/>
          <w:highlight w:val="lightGray"/>
        </w:rPr>
        <w:t xml:space="preserve"> and</w:t>
      </w:r>
      <w:r w:rsidR="00517439" w:rsidRPr="002A75C6">
        <w:rPr>
          <w:sz w:val="22"/>
          <w:szCs w:val="22"/>
          <w:highlight w:val="lightGray"/>
        </w:rPr>
        <w:t>, if applicable,</w:t>
      </w:r>
      <w:r w:rsidRPr="002A75C6">
        <w:rPr>
          <w:sz w:val="22"/>
          <w:szCs w:val="22"/>
          <w:highlight w:val="lightGray"/>
        </w:rPr>
        <w:t xml:space="preserve"> approved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shall be reimbursed in full.</w:t>
      </w:r>
      <w:r w:rsidRPr="002B370E">
        <w:rPr>
          <w:sz w:val="22"/>
          <w:szCs w:val="22"/>
        </w:rPr>
        <w:t>]</w:t>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22A834A5" w14:textId="77777777" w:rsidR="003436F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0DE1E0F1" w:rsidR="003436FE" w:rsidRPr="002B370E" w:rsidRDefault="00873456" w:rsidP="003436FE">
      <w:pPr>
        <w:keepNext/>
        <w:keepLines/>
        <w:numPr>
          <w:ilvl w:val="0"/>
          <w:numId w:val="26"/>
        </w:numPr>
        <w:spacing w:before="120" w:after="120"/>
        <w:jc w:val="both"/>
        <w:rPr>
          <w:b/>
          <w:sz w:val="24"/>
          <w:szCs w:val="24"/>
        </w:rPr>
      </w:pPr>
      <w:r>
        <w:rPr>
          <w:b/>
          <w:sz w:val="24"/>
          <w:szCs w:val="24"/>
        </w:rPr>
        <w:t>P</w:t>
      </w:r>
      <w:r w:rsidR="003436FE" w:rsidRPr="002B370E">
        <w:rPr>
          <w:b/>
          <w:sz w:val="24"/>
          <w:szCs w:val="24"/>
        </w:rPr>
        <w:t>eriod during which tenders are binding</w:t>
      </w:r>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4A2CC3E3" w:rsidR="003436FE" w:rsidRPr="002B370E" w:rsidRDefault="003436FE" w:rsidP="0009366A">
      <w:pPr>
        <w:pStyle w:val="Textindependen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5F8F6DD5" w14:textId="77777777" w:rsidR="00997E87" w:rsidRPr="00997E87" w:rsidRDefault="004974AA" w:rsidP="00997E87">
      <w:pPr>
        <w:pStyle w:val="PRAGHeading2"/>
        <w:numPr>
          <w:ilvl w:val="0"/>
          <w:numId w:val="0"/>
        </w:numPr>
        <w:jc w:val="both"/>
        <w:rPr>
          <w:sz w:val="22"/>
          <w:szCs w:val="22"/>
          <w:lang w:val="en-GB"/>
        </w:rPr>
      </w:pPr>
      <w:r w:rsidRPr="005E7994">
        <w:rPr>
          <w:sz w:val="22"/>
          <w:szCs w:val="22"/>
          <w:lang w:val="en-US"/>
        </w:rPr>
        <w:t xml:space="preserve">Any request for additional information </w:t>
      </w:r>
      <w:r w:rsidR="00997E87" w:rsidRPr="005E7994">
        <w:rPr>
          <w:sz w:val="22"/>
          <w:szCs w:val="22"/>
          <w:lang w:val="en-US"/>
        </w:rPr>
        <w:t xml:space="preserve">and clarifications </w:t>
      </w:r>
      <w:r w:rsidR="00546769" w:rsidRPr="005E7994">
        <w:rPr>
          <w:sz w:val="22"/>
          <w:szCs w:val="22"/>
          <w:lang w:val="en-US"/>
        </w:rPr>
        <w:t xml:space="preserve">shall be published in the Questions and Answers section of </w:t>
      </w:r>
      <w:r w:rsidR="0089275C" w:rsidRPr="005E7994">
        <w:rPr>
          <w:sz w:val="22"/>
          <w:szCs w:val="22"/>
          <w:lang w:val="en-US"/>
        </w:rPr>
        <w:t>the following website: &lt;</w:t>
      </w:r>
      <w:r w:rsidR="0089275C" w:rsidRPr="005E7994">
        <w:rPr>
          <w:sz w:val="22"/>
          <w:szCs w:val="22"/>
          <w:highlight w:val="yellow"/>
          <w:lang w:val="en-US"/>
        </w:rPr>
        <w:t>website publishing the tender</w:t>
      </w:r>
      <w:r w:rsidR="0089275C" w:rsidRPr="005E7994">
        <w:rPr>
          <w:sz w:val="22"/>
          <w:szCs w:val="22"/>
          <w:lang w:val="en-US"/>
        </w:rPr>
        <w:t>&gt;</w:t>
      </w:r>
      <w:r w:rsidR="00997E87" w:rsidRPr="005E7994">
        <w:rPr>
          <w:sz w:val="22"/>
          <w:szCs w:val="22"/>
          <w:lang w:val="en-US"/>
        </w:rPr>
        <w:t xml:space="preserve">. </w:t>
      </w:r>
      <w:r w:rsidR="00997E87" w:rsidRPr="00997E87">
        <w:rPr>
          <w:sz w:val="22"/>
          <w:szCs w:val="22"/>
          <w:lang w:val="en-GB"/>
        </w:rPr>
        <w:t>The website will be updated regularly and it is the tenderers responsibility to check for updates and modifications during the submission period.</w:t>
      </w:r>
    </w:p>
    <w:p w14:paraId="259F51D7" w14:textId="1DB65E28" w:rsidR="003436FE" w:rsidRPr="00510846" w:rsidRDefault="004974AA" w:rsidP="005B1776">
      <w:pPr>
        <w:keepNext/>
        <w:spacing w:before="120" w:after="120"/>
        <w:jc w:val="both"/>
        <w:rPr>
          <w:sz w:val="22"/>
          <w:szCs w:val="22"/>
        </w:rPr>
      </w:pPr>
      <w:r w:rsidRPr="005B1776">
        <w:rPr>
          <w:snapToGrid w:val="0"/>
          <w:sz w:val="22"/>
          <w:szCs w:val="22"/>
        </w:rPr>
        <w:t xml:space="preserve">Additional information can be requested </w:t>
      </w:r>
      <w:r w:rsidR="00100820" w:rsidRPr="005B1776">
        <w:rPr>
          <w:snapToGrid w:val="0"/>
          <w:sz w:val="22"/>
          <w:szCs w:val="22"/>
        </w:rPr>
        <w:t xml:space="preserve">by the potential tenderes </w:t>
      </w:r>
      <w:r w:rsidRPr="005B1776">
        <w:rPr>
          <w:snapToGrid w:val="0"/>
          <w:sz w:val="22"/>
          <w:szCs w:val="22"/>
        </w:rPr>
        <w:t xml:space="preserve">by clicking “Create a question” in the Questions&amp;Answers tab at the latest 21 days before the deadline for submission of </w:t>
      </w:r>
      <w:r w:rsidR="00D4662E" w:rsidRPr="005B1776">
        <w:rPr>
          <w:snapToGrid w:val="0"/>
          <w:sz w:val="22"/>
          <w:szCs w:val="22"/>
        </w:rPr>
        <w:t>the tenders</w:t>
      </w:r>
      <w:r w:rsidR="00434237" w:rsidRPr="005B1776">
        <w:rPr>
          <w:snapToGrid w:val="0"/>
          <w:sz w:val="22"/>
          <w:szCs w:val="22"/>
        </w:rPr>
        <w:t>.</w:t>
      </w:r>
    </w:p>
    <w:p w14:paraId="00CD30CB" w14:textId="77777777" w:rsidR="00835440" w:rsidRDefault="00727DA7" w:rsidP="003436FE">
      <w:pPr>
        <w:pStyle w:val="Textindependent"/>
        <w:spacing w:before="120" w:after="120"/>
        <w:jc w:val="both"/>
        <w:rPr>
          <w:i/>
          <w:iCs/>
          <w:u w:val="single"/>
        </w:rPr>
      </w:pPr>
      <w:r w:rsidRPr="001411CE">
        <w:rPr>
          <w:iCs/>
          <w:sz w:val="22"/>
          <w:szCs w:val="22"/>
        </w:rPr>
        <w:t xml:space="preserve">The contracting authority has no obligation to provide clarification </w:t>
      </w:r>
      <w:r w:rsidRPr="001411CE">
        <w:rPr>
          <w:rStyle w:val="mfasi"/>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Textindependen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6512B2CF" w14:textId="77777777"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No information meeting is planned.</w:t>
      </w:r>
    </w:p>
    <w:p w14:paraId="19629DF2" w14:textId="77777777"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No site visit is planned.</w:t>
      </w:r>
    </w:p>
    <w:p w14:paraId="77521238" w14:textId="77777777" w:rsidR="003436FE" w:rsidRDefault="003436FE" w:rsidP="003436FE">
      <w:pPr>
        <w:pStyle w:val="Textindependent"/>
        <w:spacing w:before="120" w:after="120"/>
        <w:jc w:val="both"/>
        <w:rPr>
          <w:sz w:val="22"/>
          <w:szCs w:val="22"/>
        </w:rPr>
      </w:pPr>
      <w:r w:rsidRPr="002A75C6">
        <w:rPr>
          <w:sz w:val="22"/>
          <w:szCs w:val="22"/>
          <w:highlight w:val="lightGray"/>
        </w:rPr>
        <w:t>Visits by individual prospective tenderers during the tender period are not organised.]</w:t>
      </w:r>
    </w:p>
    <w:p w14:paraId="4CC3FF2F" w14:textId="05FAD144" w:rsidR="003436FE" w:rsidRPr="002A75C6" w:rsidRDefault="003436FE" w:rsidP="003436FE">
      <w:pPr>
        <w:pStyle w:val="Textindependent"/>
        <w:spacing w:before="120" w:after="120"/>
        <w:jc w:val="both"/>
        <w:rPr>
          <w:sz w:val="22"/>
          <w:szCs w:val="22"/>
          <w:highlight w:val="lightGray"/>
        </w:rPr>
      </w:pPr>
      <w:r w:rsidRPr="002A75C6">
        <w:rPr>
          <w:sz w:val="22"/>
          <w:szCs w:val="22"/>
          <w:highlight w:val="lightGray"/>
        </w:rPr>
        <w:t xml:space="preserve">An </w:t>
      </w:r>
      <w:r w:rsidRPr="002A75C6">
        <w:rPr>
          <w:b/>
          <w:sz w:val="22"/>
          <w:szCs w:val="22"/>
          <w:highlight w:val="lightGray"/>
        </w:rPr>
        <w:t>information meeting</w:t>
      </w:r>
      <w:r w:rsidRPr="002A75C6">
        <w:rPr>
          <w:sz w:val="22"/>
          <w:szCs w:val="22"/>
          <w:highlight w:val="lightGray"/>
        </w:rPr>
        <w:t xml:space="preserve"> will be held on &lt; </w:t>
      </w:r>
      <w:r w:rsidRPr="00513581">
        <w:rPr>
          <w:sz w:val="22"/>
          <w:szCs w:val="22"/>
          <w:highlight w:val="yellow"/>
        </w:rPr>
        <w:t>date at least 21 days before the deadline for submitting tenders</w:t>
      </w:r>
      <w:r w:rsidRPr="002A75C6">
        <w:rPr>
          <w:sz w:val="22"/>
          <w:szCs w:val="22"/>
          <w:highlight w:val="lightGray"/>
        </w:rPr>
        <w:t xml:space="preserve"> &gt; at &lt; </w:t>
      </w:r>
      <w:r w:rsidRPr="00513581">
        <w:rPr>
          <w:sz w:val="22"/>
          <w:szCs w:val="22"/>
          <w:highlight w:val="yellow"/>
        </w:rPr>
        <w:t>time</w:t>
      </w:r>
      <w:r w:rsidRPr="002A75C6">
        <w:rPr>
          <w:sz w:val="22"/>
          <w:szCs w:val="22"/>
          <w:highlight w:val="lightGray"/>
        </w:rPr>
        <w:t xml:space="preserve"> &gt; 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xml:space="preserve">. During the information meeting </w:t>
      </w:r>
      <w:r w:rsidRPr="002A75C6">
        <w:rPr>
          <w:sz w:val="22"/>
          <w:szCs w:val="22"/>
          <w:highlight w:val="lightGray"/>
        </w:rPr>
        <w:t>questions on the tender dossier which have been forwarded in writing or are raised at the meeting</w:t>
      </w:r>
      <w:r w:rsidR="00436468" w:rsidRPr="002A75C6">
        <w:rPr>
          <w:sz w:val="22"/>
          <w:szCs w:val="22"/>
          <w:highlight w:val="lightGray"/>
        </w:rPr>
        <w:t xml:space="preserve"> will be answered</w:t>
      </w:r>
      <w:r w:rsidRPr="002A75C6">
        <w:rPr>
          <w:sz w:val="22"/>
          <w:szCs w:val="22"/>
          <w:highlight w:val="lightGray"/>
        </w:rPr>
        <w:t>. Minutes will be taken during the meeting</w:t>
      </w:r>
      <w:r w:rsidR="00C80A93" w:rsidRPr="002A75C6">
        <w:rPr>
          <w:sz w:val="22"/>
          <w:szCs w:val="22"/>
          <w:highlight w:val="lightGray"/>
        </w:rPr>
        <w:t xml:space="preserve"> and these </w:t>
      </w:r>
      <w:r w:rsidRPr="002A75C6">
        <w:rPr>
          <w:sz w:val="22"/>
          <w:szCs w:val="22"/>
          <w:highlight w:val="lightGray"/>
        </w:rPr>
        <w:t xml:space="preserve">— together with any clarification in response to written requests  not addressed during the meeting — </w:t>
      </w:r>
      <w:r w:rsidR="00D4662E" w:rsidRPr="002A75C6">
        <w:rPr>
          <w:sz w:val="22"/>
          <w:szCs w:val="22"/>
          <w:highlight w:val="lightGray"/>
        </w:rPr>
        <w:t xml:space="preserve">will be published on </w:t>
      </w:r>
      <w:r w:rsidR="000B152A">
        <w:rPr>
          <w:sz w:val="22"/>
          <w:szCs w:val="22"/>
          <w:highlight w:val="lightGray"/>
        </w:rPr>
        <w:t xml:space="preserve">the </w:t>
      </w:r>
      <w:r w:rsidR="00D4662E" w:rsidRPr="002A75C6">
        <w:rPr>
          <w:sz w:val="22"/>
          <w:szCs w:val="22"/>
          <w:highlight w:val="lightGray"/>
        </w:rPr>
        <w:t xml:space="preserve">website at the latest </w:t>
      </w:r>
      <w:r w:rsidR="00862269" w:rsidRPr="002A75C6">
        <w:rPr>
          <w:sz w:val="22"/>
          <w:szCs w:val="22"/>
          <w:highlight w:val="lightGray"/>
        </w:rPr>
        <w:t>8</w:t>
      </w:r>
      <w:r w:rsidR="00D4662E" w:rsidRPr="002A75C6">
        <w:rPr>
          <w:sz w:val="22"/>
          <w:szCs w:val="22"/>
          <w:highlight w:val="lightGray"/>
        </w:rPr>
        <w:t xml:space="preserve"> days before the deadline for the submission of </w:t>
      </w:r>
      <w:r w:rsidR="002C70AD" w:rsidRPr="002A75C6">
        <w:rPr>
          <w:sz w:val="22"/>
          <w:szCs w:val="22"/>
          <w:highlight w:val="lightGray"/>
        </w:rPr>
        <w:t>tender</w:t>
      </w:r>
      <w:r w:rsidR="00D4662E" w:rsidRPr="002A75C6">
        <w:rPr>
          <w:sz w:val="22"/>
          <w:szCs w:val="22"/>
          <w:highlight w:val="lightGray"/>
        </w:rPr>
        <w:t>s. The website will be updated regularly and it is the tenderers</w:t>
      </w:r>
      <w:r w:rsidR="006332F4" w:rsidRPr="002A75C6">
        <w:rPr>
          <w:sz w:val="22"/>
          <w:szCs w:val="22"/>
          <w:highlight w:val="lightGray"/>
        </w:rPr>
        <w:t>’</w:t>
      </w:r>
      <w:r w:rsidR="00D4662E" w:rsidRPr="002A75C6">
        <w:rPr>
          <w:sz w:val="22"/>
          <w:szCs w:val="22"/>
          <w:highlight w:val="lightGray"/>
        </w:rPr>
        <w:t xml:space="preserve"> responsibility to check for updates and modifications during the submission period.</w:t>
      </w:r>
      <w:r w:rsidR="000A6C76" w:rsidRPr="002A75C6">
        <w:rPr>
          <w:sz w:val="22"/>
          <w:szCs w:val="22"/>
          <w:highlight w:val="lightGray"/>
        </w:rPr>
        <w:t xml:space="preserve"> </w:t>
      </w:r>
      <w:r w:rsidRPr="002A75C6">
        <w:rPr>
          <w:sz w:val="22"/>
          <w:szCs w:val="22"/>
          <w:highlight w:val="lightGray"/>
        </w:rPr>
        <w:t>The tenderers must meet all costs of attending this meeting.</w:t>
      </w:r>
    </w:p>
    <w:p w14:paraId="16219135" w14:textId="1588F856" w:rsidR="003436FE" w:rsidRPr="002A75C6" w:rsidRDefault="003436FE" w:rsidP="003436FE">
      <w:pPr>
        <w:pStyle w:val="Textindependent"/>
        <w:keepNext/>
        <w:keepLines/>
        <w:spacing w:before="120" w:after="120"/>
        <w:jc w:val="both"/>
        <w:rPr>
          <w:sz w:val="22"/>
          <w:szCs w:val="22"/>
          <w:highlight w:val="lightGray"/>
        </w:rPr>
      </w:pPr>
      <w:r w:rsidRPr="002A75C6">
        <w:rPr>
          <w:sz w:val="22"/>
          <w:szCs w:val="22"/>
          <w:highlight w:val="lightGray"/>
        </w:rPr>
        <w:lastRenderedPageBreak/>
        <w:t xml:space="preserve">A </w:t>
      </w:r>
      <w:r w:rsidRPr="002A75C6">
        <w:rPr>
          <w:b/>
          <w:sz w:val="22"/>
          <w:szCs w:val="22"/>
          <w:highlight w:val="lightGray"/>
        </w:rPr>
        <w:t>site visit</w:t>
      </w:r>
      <w:r w:rsidRPr="002A75C6">
        <w:rPr>
          <w:sz w:val="22"/>
          <w:szCs w:val="22"/>
          <w:highlight w:val="lightGray"/>
        </w:rPr>
        <w:t xml:space="preserve"> will be organised on &lt; </w:t>
      </w:r>
      <w:r w:rsidRPr="00513581">
        <w:rPr>
          <w:sz w:val="22"/>
          <w:szCs w:val="22"/>
          <w:highlight w:val="yellow"/>
        </w:rPr>
        <w:t xml:space="preserve">date at least 21 days before the deadline for submitting tenders </w:t>
      </w:r>
      <w:r w:rsidRPr="002A75C6">
        <w:rPr>
          <w:sz w:val="22"/>
          <w:szCs w:val="22"/>
          <w:highlight w:val="lightGray"/>
        </w:rPr>
        <w:t xml:space="preserve">&gt; at &lt; </w:t>
      </w:r>
      <w:r w:rsidRPr="00513581">
        <w:rPr>
          <w:sz w:val="22"/>
          <w:szCs w:val="22"/>
          <w:highlight w:val="yellow"/>
        </w:rPr>
        <w:t>time</w:t>
      </w:r>
      <w:r w:rsidRPr="002A75C6">
        <w:rPr>
          <w:sz w:val="22"/>
          <w:szCs w:val="22"/>
          <w:highlight w:val="lightGray"/>
        </w:rPr>
        <w:t xml:space="preserve"> &gt; at &lt; </w:t>
      </w:r>
      <w:r w:rsidRPr="00513581">
        <w:rPr>
          <w:sz w:val="22"/>
          <w:szCs w:val="22"/>
          <w:highlight w:val="yellow"/>
        </w:rPr>
        <w:t>address</w:t>
      </w:r>
      <w:r w:rsidRPr="002A75C6">
        <w:rPr>
          <w:sz w:val="22"/>
          <w:szCs w:val="22"/>
          <w:highlight w:val="lightGray"/>
        </w:rPr>
        <w:t xml:space="preserve"> &gt;</w:t>
      </w:r>
      <w:r w:rsidR="00D67EA5" w:rsidRPr="002A75C6">
        <w:rPr>
          <w:sz w:val="22"/>
          <w:szCs w:val="22"/>
          <w:highlight w:val="lightGray"/>
        </w:rPr>
        <w:t>. During the site visit</w:t>
      </w:r>
      <w:r w:rsidRPr="002A75C6">
        <w:rPr>
          <w:sz w:val="22"/>
          <w:szCs w:val="22"/>
          <w:highlight w:val="lightGray"/>
        </w:rPr>
        <w:t xml:space="preserve"> </w:t>
      </w:r>
      <w:r w:rsidR="00D67EA5" w:rsidRPr="002A75C6">
        <w:rPr>
          <w:sz w:val="22"/>
          <w:szCs w:val="22"/>
          <w:highlight w:val="lightGray"/>
        </w:rPr>
        <w:t xml:space="preserve">the </w:t>
      </w:r>
      <w:r w:rsidRPr="002A75C6">
        <w:rPr>
          <w:sz w:val="22"/>
          <w:szCs w:val="22"/>
          <w:highlight w:val="lightGray"/>
        </w:rPr>
        <w:t xml:space="preserve">prospective tenderers can familiarise themselves with the project and the local conditions. Prospective tenderers must write to the above address in advance to confirm their intention to attend the site visit. Additional information or clarification on the tender dossier will not be given at the site visit, but by the </w:t>
      </w:r>
      <w:r w:rsidR="00B16907" w:rsidRPr="002A75C6">
        <w:rPr>
          <w:sz w:val="22"/>
          <w:szCs w:val="22"/>
          <w:highlight w:val="lightGray"/>
        </w:rPr>
        <w:t>c</w:t>
      </w:r>
      <w:r w:rsidRPr="002A75C6">
        <w:rPr>
          <w:sz w:val="22"/>
          <w:szCs w:val="22"/>
          <w:highlight w:val="lightGray"/>
        </w:rPr>
        <w:t xml:space="preserve">ontracting </w:t>
      </w:r>
      <w:r w:rsidR="00B16907" w:rsidRPr="002A75C6">
        <w:rPr>
          <w:sz w:val="22"/>
          <w:szCs w:val="22"/>
          <w:highlight w:val="lightGray"/>
        </w:rPr>
        <w:t>a</w:t>
      </w:r>
      <w:r w:rsidRPr="002A75C6">
        <w:rPr>
          <w:sz w:val="22"/>
          <w:szCs w:val="22"/>
          <w:highlight w:val="lightGray"/>
        </w:rPr>
        <w:t>uthority as indicated above. The tenderers must meet all costs of visiting the site.</w:t>
      </w:r>
    </w:p>
    <w:p w14:paraId="20CC5DA5" w14:textId="77777777" w:rsidR="003436FE" w:rsidRDefault="003436FE" w:rsidP="003436FE">
      <w:pPr>
        <w:pStyle w:val="Textindependent"/>
        <w:spacing w:before="120" w:after="120"/>
        <w:jc w:val="both"/>
        <w:rPr>
          <w:sz w:val="22"/>
          <w:szCs w:val="22"/>
        </w:rPr>
      </w:pPr>
      <w:r w:rsidRPr="002A75C6">
        <w:rPr>
          <w:sz w:val="22"/>
          <w:szCs w:val="22"/>
          <w:highlight w:val="lightGray"/>
        </w:rPr>
        <w:t>Visits by individual prospective tenderers during the tender period are not organised.]</w:t>
      </w:r>
    </w:p>
    <w:p w14:paraId="410D4F07"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73BA5391" w14:textId="77777777" w:rsidR="00B364FB" w:rsidRDefault="00B364FB" w:rsidP="00B364FB">
      <w:pPr>
        <w:pStyle w:val="Numbered"/>
        <w:numPr>
          <w:ilvl w:val="0"/>
          <w:numId w:val="0"/>
        </w:numPr>
        <w:spacing w:before="120" w:after="120"/>
        <w:rPr>
          <w:sz w:val="22"/>
          <w:szCs w:val="22"/>
        </w:rPr>
      </w:pPr>
      <w:r w:rsidRPr="005A0E91">
        <w:rPr>
          <w:b/>
          <w:sz w:val="22"/>
          <w:szCs w:val="22"/>
        </w:rPr>
        <w:t>The time limit for receipt of tenders is mentioned in the contract notice / instructions to tenderers.</w:t>
      </w:r>
    </w:p>
    <w:p w14:paraId="4A232982" w14:textId="77777777" w:rsidR="00C744F1" w:rsidRPr="00A5170E" w:rsidRDefault="00C744F1" w:rsidP="00C744F1">
      <w:pPr>
        <w:pStyle w:val="Numbered"/>
        <w:numPr>
          <w:ilvl w:val="0"/>
          <w:numId w:val="0"/>
        </w:numPr>
        <w:spacing w:before="120" w:after="120"/>
        <w:rPr>
          <w:sz w:val="22"/>
          <w:szCs w:val="22"/>
        </w:rPr>
      </w:pPr>
      <w:r w:rsidRPr="00A5170E">
        <w:rPr>
          <w:sz w:val="22"/>
          <w:szCs w:val="22"/>
        </w:rPr>
        <w:t>[</w:t>
      </w:r>
      <w:r w:rsidRPr="00A5170E">
        <w:rPr>
          <w:sz w:val="22"/>
          <w:szCs w:val="22"/>
          <w:highlight w:val="yellow"/>
        </w:rPr>
        <w:t>Electronic submission:</w:t>
      </w:r>
    </w:p>
    <w:p w14:paraId="5848884E" w14:textId="5AB0F04C" w:rsidR="003D6F7B" w:rsidRDefault="003D6F7B" w:rsidP="00A17F46">
      <w:pPr>
        <w:pStyle w:val="Numbered"/>
        <w:numPr>
          <w:ilvl w:val="0"/>
          <w:numId w:val="0"/>
        </w:numPr>
        <w:shd w:val="clear" w:color="auto" w:fill="D9D9D9" w:themeFill="background1" w:themeFillShade="D9"/>
        <w:spacing w:before="120" w:after="120"/>
        <w:rPr>
          <w:sz w:val="22"/>
          <w:szCs w:val="22"/>
        </w:rPr>
      </w:pPr>
      <w:r w:rsidRPr="0045610B">
        <w:rPr>
          <w:sz w:val="22"/>
          <w:szCs w:val="22"/>
        </w:rPr>
        <w:t>Tenders must be submitted exclusively via the electronic submission system</w:t>
      </w:r>
      <w:r w:rsidR="0045610B">
        <w:rPr>
          <w:sz w:val="22"/>
          <w:szCs w:val="22"/>
        </w:rPr>
        <w:t xml:space="preserve"> [</w:t>
      </w:r>
      <w:r w:rsidRPr="002D4183">
        <w:rPr>
          <w:sz w:val="22"/>
          <w:szCs w:val="22"/>
          <w:highlight w:val="lightGray"/>
        </w:rPr>
        <w:t xml:space="preserve">eSubmission </w:t>
      </w:r>
      <w:r w:rsidR="005D561D" w:rsidRPr="002D4183">
        <w:rPr>
          <w:sz w:val="22"/>
          <w:szCs w:val="22"/>
          <w:highlight w:val="lightGray"/>
        </w:rPr>
        <w:t xml:space="preserve">accessible </w:t>
      </w:r>
      <w:r w:rsidR="00592635" w:rsidRPr="002D4183">
        <w:rPr>
          <w:sz w:val="22"/>
          <w:szCs w:val="22"/>
          <w:highlight w:val="lightGray"/>
        </w:rPr>
        <w:t xml:space="preserve">via </w:t>
      </w:r>
      <w:r w:rsidR="007D7056" w:rsidRPr="002D4183">
        <w:rPr>
          <w:sz w:val="22"/>
          <w:szCs w:val="22"/>
          <w:highlight w:val="lightGray"/>
        </w:rPr>
        <w:t xml:space="preserve">a </w:t>
      </w:r>
      <w:r w:rsidR="005D561D" w:rsidRPr="002D4183">
        <w:rPr>
          <w:sz w:val="22"/>
          <w:szCs w:val="22"/>
          <w:highlight w:val="lightGray"/>
        </w:rPr>
        <w:t xml:space="preserve">link in </w:t>
      </w:r>
      <w:r w:rsidR="00592635" w:rsidRPr="002D4183">
        <w:rPr>
          <w:sz w:val="22"/>
          <w:szCs w:val="22"/>
          <w:highlight w:val="lightGray"/>
        </w:rPr>
        <w:t xml:space="preserve">TED </w:t>
      </w:r>
      <w:proofErr w:type="gramStart"/>
      <w:r w:rsidR="00592635" w:rsidRPr="002D4183">
        <w:rPr>
          <w:sz w:val="22"/>
          <w:szCs w:val="22"/>
          <w:highlight w:val="lightGray"/>
        </w:rPr>
        <w:t>eTendering</w:t>
      </w:r>
      <w:r w:rsidR="0045610B">
        <w:rPr>
          <w:sz w:val="22"/>
          <w:szCs w:val="22"/>
        </w:rPr>
        <w:t>][</w:t>
      </w:r>
      <w:proofErr w:type="gramEnd"/>
      <w:r w:rsidR="0045610B" w:rsidRPr="002D4183">
        <w:rPr>
          <w:sz w:val="22"/>
          <w:szCs w:val="22"/>
          <w:highlight w:val="lightGray"/>
        </w:rPr>
        <w:t>national procurement platform</w:t>
      </w:r>
      <w:r w:rsidR="002D4183">
        <w:rPr>
          <w:sz w:val="22"/>
          <w:szCs w:val="22"/>
        </w:rPr>
        <w:t>][</w:t>
      </w:r>
      <w:r w:rsidR="002D4183" w:rsidRPr="002D4183">
        <w:rPr>
          <w:sz w:val="22"/>
          <w:szCs w:val="22"/>
          <w:highlight w:val="lightGray"/>
        </w:rPr>
        <w:t>other</w:t>
      </w:r>
      <w:r w:rsidR="002D4183">
        <w:rPr>
          <w:sz w:val="22"/>
          <w:szCs w:val="22"/>
        </w:rPr>
        <w:t>]</w:t>
      </w:r>
      <w:r w:rsidR="00F951E3" w:rsidRPr="0045610B">
        <w:rPr>
          <w:sz w:val="22"/>
          <w:szCs w:val="22"/>
        </w:rPr>
        <w:t>.</w:t>
      </w:r>
      <w:r w:rsidR="007D7056" w:rsidRPr="0045610B">
        <w:rPr>
          <w:sz w:val="22"/>
          <w:szCs w:val="22"/>
        </w:rPr>
        <w:t xml:space="preserve"> </w:t>
      </w:r>
      <w:r w:rsidR="00F951E3" w:rsidRPr="0045610B">
        <w:rPr>
          <w:sz w:val="22"/>
          <w:szCs w:val="22"/>
        </w:rPr>
        <w:t>T</w:t>
      </w:r>
      <w:r w:rsidRPr="0045610B">
        <w:rPr>
          <w:sz w:val="22"/>
          <w:szCs w:val="22"/>
        </w:rPr>
        <w:t>enders submitted in any other way (e.g. e-mail or by letter) will be disregarded.</w:t>
      </w:r>
      <w:r w:rsidR="00321DC6">
        <w:rPr>
          <w:sz w:val="22"/>
          <w:szCs w:val="22"/>
        </w:rPr>
        <w:t xml:space="preserve"> </w:t>
      </w:r>
      <w:r w:rsidR="006D6E09">
        <w:rPr>
          <w:sz w:val="22"/>
          <w:szCs w:val="22"/>
        </w:rPr>
        <w:t>The electronic submission system ensures the confidentiality of the tenders until opening</w:t>
      </w:r>
      <w:r w:rsidR="00F87798">
        <w:rPr>
          <w:sz w:val="22"/>
          <w:szCs w:val="22"/>
        </w:rPr>
        <w:t>.</w:t>
      </w:r>
    </w:p>
    <w:p w14:paraId="0524FD25" w14:textId="795913D7" w:rsidR="007C3D23" w:rsidRPr="0045610B" w:rsidRDefault="004E482B" w:rsidP="00A17F46">
      <w:pPr>
        <w:pStyle w:val="Numbered"/>
        <w:numPr>
          <w:ilvl w:val="0"/>
          <w:numId w:val="0"/>
        </w:numPr>
        <w:shd w:val="clear" w:color="auto" w:fill="D9D9D9" w:themeFill="background1" w:themeFillShade="D9"/>
        <w:spacing w:before="120" w:after="120"/>
        <w:rPr>
          <w:sz w:val="22"/>
          <w:szCs w:val="22"/>
        </w:rPr>
      </w:pPr>
      <w:r>
        <w:rPr>
          <w:sz w:val="22"/>
          <w:szCs w:val="22"/>
        </w:rPr>
        <w:t xml:space="preserve">The submission of a tender implies acceptance of the terms and conditions set out in the procurement documents. The submission </w:t>
      </w:r>
      <w:r w:rsidR="00F94D8C">
        <w:rPr>
          <w:sz w:val="22"/>
          <w:szCs w:val="22"/>
        </w:rPr>
        <w:t>binds the contractor to whom the contract is awarded</w:t>
      </w:r>
      <w:r w:rsidR="006E10EC">
        <w:rPr>
          <w:sz w:val="22"/>
          <w:szCs w:val="22"/>
        </w:rPr>
        <w:t xml:space="preserve"> during performance of the contract.</w:t>
      </w:r>
    </w:p>
    <w:p w14:paraId="78CFD18E" w14:textId="09B695A7" w:rsidR="003D6F7B" w:rsidRPr="0045610B" w:rsidRDefault="003D6F7B" w:rsidP="00A17F46">
      <w:pPr>
        <w:pStyle w:val="Numbered"/>
        <w:numPr>
          <w:ilvl w:val="0"/>
          <w:numId w:val="0"/>
        </w:numPr>
        <w:shd w:val="clear" w:color="auto" w:fill="D9D9D9" w:themeFill="background1" w:themeFillShade="D9"/>
        <w:spacing w:before="120" w:after="120"/>
        <w:rPr>
          <w:sz w:val="22"/>
          <w:szCs w:val="22"/>
        </w:rPr>
      </w:pPr>
      <w:r w:rsidRPr="0045610B">
        <w:rPr>
          <w:sz w:val="22"/>
          <w:szCs w:val="22"/>
        </w:rPr>
        <w:t xml:space="preserve">A tender received after the time-limit for receipt of tenders will be rejected. The submission receipt provided by </w:t>
      </w:r>
      <w:r w:rsidR="00C744F1">
        <w:rPr>
          <w:sz w:val="22"/>
          <w:szCs w:val="22"/>
        </w:rPr>
        <w:t>[</w:t>
      </w:r>
      <w:proofErr w:type="spellStart"/>
      <w:r w:rsidRPr="0045610B">
        <w:rPr>
          <w:sz w:val="22"/>
          <w:szCs w:val="22"/>
        </w:rPr>
        <w:t>eSubmission</w:t>
      </w:r>
      <w:proofErr w:type="spellEnd"/>
      <w:proofErr w:type="gramStart"/>
      <w:r w:rsidR="00C744F1">
        <w:rPr>
          <w:sz w:val="22"/>
          <w:szCs w:val="22"/>
        </w:rPr>
        <w:t>][</w:t>
      </w:r>
      <w:proofErr w:type="gramEnd"/>
      <w:r w:rsidR="00A17F46">
        <w:rPr>
          <w:sz w:val="22"/>
          <w:szCs w:val="22"/>
        </w:rPr>
        <w:t>national procurement platform][other]</w:t>
      </w:r>
      <w:r w:rsidRPr="0045610B">
        <w:rPr>
          <w:sz w:val="22"/>
          <w:szCs w:val="22"/>
        </w:rPr>
        <w:t xml:space="preserve"> with the official date and time of receipt of the submission (timestamp) constitutes proof of compliance with the time-limit for receipt of tenders.   </w:t>
      </w:r>
    </w:p>
    <w:p w14:paraId="384A6900" w14:textId="372FD282" w:rsidR="0075795B" w:rsidRDefault="003D6F7B" w:rsidP="00A17F46">
      <w:pPr>
        <w:shd w:val="clear" w:color="auto" w:fill="D9D9D9" w:themeFill="background1" w:themeFillShade="D9"/>
        <w:spacing w:before="120" w:after="120"/>
        <w:jc w:val="both"/>
        <w:rPr>
          <w:sz w:val="22"/>
          <w:szCs w:val="22"/>
        </w:rPr>
      </w:pPr>
      <w:r w:rsidRPr="0045610B">
        <w:rPr>
          <w:sz w:val="22"/>
          <w:szCs w:val="22"/>
        </w:rPr>
        <w:t>Tenderers must ensure that their submitted tenders contain all the information and documents required by the contracting authority at the time of submission as set out in the procurement documents.</w:t>
      </w:r>
      <w:r w:rsidR="00A17F46">
        <w:rPr>
          <w:sz w:val="22"/>
          <w:szCs w:val="22"/>
        </w:rPr>
        <w:t>]</w:t>
      </w:r>
    </w:p>
    <w:p w14:paraId="447BC183" w14:textId="77777777" w:rsidR="008615E1" w:rsidRPr="009D012B" w:rsidRDefault="008615E1" w:rsidP="008615E1">
      <w:pPr>
        <w:spacing w:beforeLines="120" w:before="288" w:afterLines="60" w:after="144"/>
        <w:jc w:val="both"/>
        <w:rPr>
          <w:sz w:val="22"/>
          <w:szCs w:val="22"/>
          <w:highlight w:val="lightGray"/>
        </w:rPr>
      </w:pPr>
      <w:r>
        <w:rPr>
          <w:sz w:val="22"/>
          <w:szCs w:val="22"/>
          <w:highlight w:val="lightGray"/>
        </w:rPr>
        <w:t>[The tender may be submitted in &lt;</w:t>
      </w:r>
      <w:r w:rsidRPr="003714B8">
        <w:rPr>
          <w:sz w:val="22"/>
          <w:szCs w:val="22"/>
          <w:highlight w:val="yellow"/>
        </w:rPr>
        <w:t xml:space="preserve">name of </w:t>
      </w:r>
      <w:proofErr w:type="spellStart"/>
      <w:r w:rsidRPr="003714B8">
        <w:rPr>
          <w:sz w:val="22"/>
          <w:szCs w:val="22"/>
          <w:highlight w:val="yellow"/>
        </w:rPr>
        <w:t>eplatform</w:t>
      </w:r>
      <w:proofErr w:type="spellEnd"/>
      <w:r>
        <w:rPr>
          <w:sz w:val="22"/>
          <w:szCs w:val="22"/>
          <w:highlight w:val="lightGray"/>
        </w:rPr>
        <w:t>&gt; or via email to the following address &lt;</w:t>
      </w:r>
      <w:r w:rsidRPr="003714B8">
        <w:rPr>
          <w:sz w:val="22"/>
          <w:szCs w:val="22"/>
          <w:highlight w:val="yellow"/>
        </w:rPr>
        <w:t>email address</w:t>
      </w:r>
      <w:r>
        <w:rPr>
          <w:sz w:val="22"/>
          <w:szCs w:val="22"/>
          <w:highlight w:val="lightGray"/>
        </w:rPr>
        <w:t>&gt;. In case of submission via email, the files must be compressed and encrypted with a password. The password will be required after the deadline for submission and before the opening session.]</w:t>
      </w:r>
    </w:p>
    <w:p w14:paraId="5ABBA47E" w14:textId="77777777" w:rsidR="008615E1" w:rsidRDefault="008615E1" w:rsidP="008615E1">
      <w:pPr>
        <w:pStyle w:val="Ttol2"/>
        <w:keepNext w:val="0"/>
        <w:tabs>
          <w:tab w:val="clear" w:pos="426"/>
        </w:tabs>
        <w:jc w:val="both"/>
        <w:rPr>
          <w:sz w:val="22"/>
          <w:lang w:val="en-GB"/>
        </w:rPr>
      </w:pPr>
      <w:r w:rsidRPr="009956B4">
        <w:rPr>
          <w:sz w:val="22"/>
          <w:highlight w:val="yellow"/>
          <w:lang w:val="en-GB"/>
        </w:rPr>
        <w:t>[Paper submission:</w:t>
      </w:r>
    </w:p>
    <w:p w14:paraId="6BA250CF" w14:textId="77777777" w:rsidR="008615E1" w:rsidRPr="009956B4" w:rsidRDefault="008615E1" w:rsidP="008615E1">
      <w:pPr>
        <w:pStyle w:val="Ttol2"/>
        <w:keepNext w:val="0"/>
        <w:jc w:val="both"/>
        <w:rPr>
          <w:sz w:val="22"/>
          <w:highlight w:val="lightGray"/>
          <w:lang w:val="en-GB"/>
        </w:rPr>
      </w:pPr>
      <w:r w:rsidRPr="005A0E91">
        <w:rPr>
          <w:sz w:val="22"/>
          <w:highlight w:val="lightGray"/>
          <w:lang w:val="en-GB"/>
        </w:rPr>
        <w:t>Tenders</w:t>
      </w:r>
      <w:r w:rsidRPr="009956B4">
        <w:rPr>
          <w:b/>
          <w:sz w:val="22"/>
          <w:highlight w:val="lightGray"/>
          <w:lang w:val="en-GB"/>
        </w:rPr>
        <w:t xml:space="preserve"> </w:t>
      </w:r>
      <w:r w:rsidRPr="009956B4">
        <w:rPr>
          <w:sz w:val="22"/>
          <w:highlight w:val="lightGray"/>
          <w:lang w:val="en-GB"/>
        </w:rPr>
        <w:t xml:space="preserve">must include all the documents specified in point </w:t>
      </w:r>
      <w:r>
        <w:rPr>
          <w:sz w:val="22"/>
          <w:highlight w:val="lightGray"/>
          <w:lang w:val="en-GB"/>
        </w:rPr>
        <w:t>4</w:t>
      </w:r>
      <w:r w:rsidRPr="009956B4">
        <w:rPr>
          <w:sz w:val="22"/>
          <w:highlight w:val="lightGray"/>
          <w:lang w:val="en-GB"/>
        </w:rPr>
        <w:t xml:space="preserve"> of these Instructions and be sent to the following address:</w:t>
      </w:r>
    </w:p>
    <w:p w14:paraId="4D0309A3" w14:textId="77777777" w:rsidR="008615E1" w:rsidRPr="001A2BC4" w:rsidRDefault="008615E1" w:rsidP="008615E1">
      <w:pPr>
        <w:pStyle w:val="Blockquote"/>
        <w:keepNext/>
        <w:keepLines/>
        <w:spacing w:before="120" w:after="120"/>
        <w:jc w:val="center"/>
        <w:rPr>
          <w:highlight w:val="yellow"/>
        </w:rPr>
      </w:pPr>
      <w:r w:rsidRPr="001A2BC4">
        <w:rPr>
          <w:highlight w:val="yellow"/>
        </w:rPr>
        <w:t>&lt;Address of contracting authority&gt;</w:t>
      </w:r>
    </w:p>
    <w:p w14:paraId="0895968C" w14:textId="77777777" w:rsidR="008615E1" w:rsidRPr="009956B4" w:rsidRDefault="008615E1" w:rsidP="008615E1">
      <w:pPr>
        <w:ind w:left="567"/>
        <w:jc w:val="both"/>
        <w:rPr>
          <w:sz w:val="22"/>
          <w:highlight w:val="lightGray"/>
        </w:rPr>
      </w:pPr>
      <w:r w:rsidRPr="009956B4">
        <w:rPr>
          <w:sz w:val="22"/>
          <w:highlight w:val="lightGray"/>
        </w:rPr>
        <w:t xml:space="preserve">If the tenders are hand </w:t>
      </w:r>
      <w:proofErr w:type="gramStart"/>
      <w:r w:rsidRPr="009956B4">
        <w:rPr>
          <w:sz w:val="22"/>
          <w:highlight w:val="lightGray"/>
        </w:rPr>
        <w:t>delivered</w:t>
      </w:r>
      <w:proofErr w:type="gramEnd"/>
      <w:r w:rsidRPr="009956B4">
        <w:rPr>
          <w:sz w:val="22"/>
          <w:highlight w:val="lightGray"/>
        </w:rPr>
        <w:t xml:space="preserve"> they should be delivered to the following address:</w:t>
      </w:r>
    </w:p>
    <w:p w14:paraId="6DBD34A6" w14:textId="77777777" w:rsidR="008615E1" w:rsidRPr="00E82463" w:rsidRDefault="008615E1" w:rsidP="008615E1">
      <w:pPr>
        <w:ind w:left="567"/>
        <w:jc w:val="center"/>
        <w:rPr>
          <w:sz w:val="22"/>
        </w:rPr>
      </w:pPr>
      <w:r w:rsidRPr="00E82463">
        <w:rPr>
          <w:sz w:val="22"/>
        </w:rPr>
        <w:t xml:space="preserve">&lt; </w:t>
      </w:r>
      <w:r w:rsidRPr="003051AA">
        <w:rPr>
          <w:sz w:val="22"/>
          <w:highlight w:val="yellow"/>
        </w:rPr>
        <w:t xml:space="preserve">full delivery address including opening hours </w:t>
      </w:r>
      <w:r w:rsidRPr="00E82463">
        <w:rPr>
          <w:sz w:val="22"/>
        </w:rPr>
        <w:t>&gt;</w:t>
      </w:r>
    </w:p>
    <w:p w14:paraId="0E99C290" w14:textId="77777777" w:rsidR="008615E1" w:rsidRDefault="008615E1" w:rsidP="008615E1">
      <w:pPr>
        <w:ind w:left="567"/>
        <w:jc w:val="both"/>
        <w:rPr>
          <w:sz w:val="22"/>
          <w:highlight w:val="lightGray"/>
        </w:rPr>
      </w:pPr>
      <w:r w:rsidRPr="009956B4">
        <w:rPr>
          <w:sz w:val="22"/>
          <w:highlight w:val="lightGray"/>
        </w:rPr>
        <w:t>Tenders must comply with the following conditions:</w:t>
      </w:r>
    </w:p>
    <w:p w14:paraId="090CD545" w14:textId="77777777" w:rsidR="009155A7" w:rsidRPr="009956B4" w:rsidRDefault="009155A7" w:rsidP="008615E1">
      <w:pPr>
        <w:ind w:left="567"/>
        <w:jc w:val="both"/>
        <w:rPr>
          <w:sz w:val="22"/>
          <w:highlight w:val="lightGray"/>
        </w:rPr>
      </w:pPr>
    </w:p>
    <w:p w14:paraId="3BC9C456" w14:textId="76E0D030" w:rsidR="008615E1" w:rsidRDefault="008615E1" w:rsidP="008615E1">
      <w:pPr>
        <w:pStyle w:val="Ttol2"/>
        <w:tabs>
          <w:tab w:val="clear" w:pos="426"/>
        </w:tabs>
        <w:ind w:hanging="27"/>
        <w:jc w:val="both"/>
        <w:rPr>
          <w:sz w:val="22"/>
          <w:lang w:val="en-GB"/>
        </w:rPr>
      </w:pPr>
      <w:bookmarkStart w:id="4" w:name="_Ref500330141"/>
      <w:r w:rsidRPr="009956B4">
        <w:rPr>
          <w:sz w:val="22"/>
          <w:highlight w:val="lightGray"/>
          <w:lang w:val="en-GB"/>
        </w:rPr>
        <w:t>All tenders must be submitted in one original, marked ‘original’, and</w:t>
      </w:r>
      <w:r w:rsidRPr="00E82463">
        <w:rPr>
          <w:sz w:val="22"/>
          <w:lang w:val="en-GB"/>
        </w:rPr>
        <w:t xml:space="preserve"> &lt;</w:t>
      </w:r>
      <w:r>
        <w:rPr>
          <w:sz w:val="22"/>
          <w:highlight w:val="yellow"/>
          <w:lang w:val="en-GB"/>
        </w:rPr>
        <w:t xml:space="preserve">insert number&gt; </w:t>
      </w:r>
      <w:r w:rsidRPr="00E82463">
        <w:rPr>
          <w:sz w:val="22"/>
          <w:highlight w:val="yellow"/>
          <w:lang w:val="en-GB"/>
        </w:rPr>
        <w:t>(in view of environmental considerations, as few copies as possible should be requested, with double side printing, degradable material for folders, presentation, etc…)</w:t>
      </w:r>
      <w:r w:rsidRPr="00E82463">
        <w:rPr>
          <w:sz w:val="22"/>
          <w:lang w:val="en-GB"/>
        </w:rPr>
        <w:t xml:space="preserve"> </w:t>
      </w:r>
      <w:r w:rsidRPr="009956B4">
        <w:rPr>
          <w:sz w:val="22"/>
          <w:highlight w:val="lightGray"/>
          <w:lang w:val="en-GB"/>
        </w:rPr>
        <w:t>copies signed in</w:t>
      </w:r>
      <w:r w:rsidRPr="00E82463">
        <w:rPr>
          <w:sz w:val="22"/>
          <w:lang w:val="en-GB"/>
        </w:rPr>
        <w:t xml:space="preserve"> </w:t>
      </w:r>
      <w:r w:rsidRPr="009956B4">
        <w:rPr>
          <w:sz w:val="22"/>
          <w:highlight w:val="lightGray"/>
          <w:lang w:val="en-GB"/>
        </w:rPr>
        <w:t>the same way as the original and marked ‘copy’.</w:t>
      </w:r>
      <w:r w:rsidRPr="00E82463">
        <w:rPr>
          <w:sz w:val="22"/>
          <w:lang w:val="en-GB"/>
        </w:rPr>
        <w:t xml:space="preserve"> [</w:t>
      </w:r>
      <w:r w:rsidRPr="00E82463">
        <w:rPr>
          <w:sz w:val="22"/>
          <w:highlight w:val="yellow"/>
          <w:lang w:val="en-GB"/>
        </w:rPr>
        <w:t>other specifications regarding the submission of tenders</w:t>
      </w:r>
      <w:r w:rsidRPr="00E82463">
        <w:rPr>
          <w:sz w:val="22"/>
          <w:lang w:val="en-GB"/>
        </w:rPr>
        <w:t>]</w:t>
      </w:r>
    </w:p>
    <w:p w14:paraId="6FEE8CAB" w14:textId="77777777" w:rsidR="009155A7" w:rsidRPr="009155A7" w:rsidRDefault="009155A7" w:rsidP="009155A7"/>
    <w:bookmarkEnd w:id="4"/>
    <w:p w14:paraId="467DEFA8" w14:textId="49F0E8B9" w:rsidR="008615E1" w:rsidRPr="009956B4" w:rsidRDefault="008615E1" w:rsidP="008615E1">
      <w:pPr>
        <w:pStyle w:val="Ttol2"/>
        <w:ind w:left="567" w:hanging="567"/>
        <w:jc w:val="both"/>
        <w:rPr>
          <w:sz w:val="22"/>
          <w:highlight w:val="lightGray"/>
          <w:lang w:val="en-GB"/>
        </w:rPr>
      </w:pPr>
      <w:r>
        <w:rPr>
          <w:sz w:val="22"/>
          <w:highlight w:val="lightGray"/>
          <w:lang w:val="en-GB"/>
        </w:rPr>
        <w:lastRenderedPageBreak/>
        <w:t>The tenders should be submitted:</w:t>
      </w:r>
    </w:p>
    <w:p w14:paraId="685FE6C1" w14:textId="77777777" w:rsidR="008615E1" w:rsidRPr="009956B4" w:rsidRDefault="008615E1" w:rsidP="008615E1">
      <w:pPr>
        <w:pStyle w:val="Ttol2"/>
        <w:ind w:left="567" w:hanging="567"/>
        <w:jc w:val="both"/>
        <w:rPr>
          <w:sz w:val="22"/>
          <w:highlight w:val="lightGray"/>
          <w:lang w:val="en-GB"/>
        </w:rPr>
      </w:pPr>
      <w:r>
        <w:rPr>
          <w:sz w:val="22"/>
          <w:lang w:val="en-GB"/>
        </w:rPr>
        <w:tab/>
      </w:r>
      <w:r w:rsidRPr="009956B4">
        <w:rPr>
          <w:sz w:val="22"/>
          <w:highlight w:val="lightGray"/>
          <w:lang w:val="en-GB"/>
        </w:rPr>
        <w:t>(a) either by post or by courier service, in which case the evidence shall be constituted by the postmark or the date of the deposit slip</w:t>
      </w:r>
      <w:r w:rsidRPr="001A2BC4">
        <w:rPr>
          <w:rStyle w:val="Refernciadenotaapeudepgina"/>
          <w:sz w:val="22"/>
          <w:szCs w:val="22"/>
          <w:highlight w:val="lightGray"/>
          <w:lang w:val="en-US"/>
        </w:rPr>
        <w:footnoteReference w:id="8"/>
      </w:r>
    </w:p>
    <w:p w14:paraId="42247B71" w14:textId="77777777" w:rsidR="008615E1" w:rsidRPr="009956B4" w:rsidRDefault="008615E1" w:rsidP="008615E1">
      <w:pPr>
        <w:pStyle w:val="Ttol2"/>
        <w:ind w:left="567" w:hanging="567"/>
        <w:jc w:val="both"/>
        <w:rPr>
          <w:sz w:val="22"/>
          <w:highlight w:val="lightGray"/>
          <w:lang w:val="en-GB"/>
        </w:rPr>
      </w:pPr>
      <w:r w:rsidRPr="009956B4">
        <w:rPr>
          <w:sz w:val="22"/>
          <w:highlight w:val="lightGray"/>
          <w:lang w:val="en-GB"/>
        </w:rPr>
        <w:tab/>
        <w:t xml:space="preserve">(b) or by hand-delivery to the premises of the contracting authority by the participant in person or by an agent, in which case the evidence shall be constituted by the acknowledgment of receipt. </w:t>
      </w:r>
    </w:p>
    <w:p w14:paraId="72ED33F7" w14:textId="77777777" w:rsidR="00B332AF" w:rsidRDefault="00B332AF" w:rsidP="008615E1">
      <w:pPr>
        <w:pStyle w:val="Ttol2"/>
        <w:keepNext w:val="0"/>
        <w:ind w:left="567" w:hanging="567"/>
        <w:jc w:val="both"/>
        <w:rPr>
          <w:sz w:val="22"/>
          <w:highlight w:val="lightGray"/>
          <w:lang w:val="en-GB"/>
        </w:rPr>
      </w:pPr>
    </w:p>
    <w:p w14:paraId="0CA06529" w14:textId="16F2928F" w:rsidR="008615E1" w:rsidRPr="009956B4" w:rsidRDefault="008615E1" w:rsidP="008615E1">
      <w:pPr>
        <w:pStyle w:val="Ttol2"/>
        <w:keepNext w:val="0"/>
        <w:ind w:left="567" w:hanging="567"/>
        <w:jc w:val="both"/>
        <w:rPr>
          <w:sz w:val="22"/>
          <w:lang w:val="en-IE"/>
        </w:rPr>
      </w:pPr>
      <w:r w:rsidRPr="009956B4">
        <w:rPr>
          <w:sz w:val="22"/>
          <w:highlight w:val="lightGray"/>
          <w:lang w:val="en-GB"/>
        </w:rPr>
        <w:t>All tenders, including annexes and all supporting documents, must be submitted in a sealed envelope bearing only:</w:t>
      </w:r>
    </w:p>
    <w:p w14:paraId="005597D6" w14:textId="77777777" w:rsidR="008615E1" w:rsidRPr="009956B4" w:rsidRDefault="008615E1" w:rsidP="008615E1">
      <w:pPr>
        <w:pStyle w:val="Ttol2"/>
        <w:keepNext w:val="0"/>
        <w:ind w:left="567"/>
        <w:jc w:val="both"/>
        <w:rPr>
          <w:sz w:val="22"/>
          <w:highlight w:val="lightGray"/>
          <w:lang w:val="en-IE"/>
        </w:rPr>
      </w:pPr>
      <w:r w:rsidRPr="009956B4">
        <w:rPr>
          <w:sz w:val="22"/>
          <w:highlight w:val="lightGray"/>
          <w:lang w:val="en-GB"/>
        </w:rPr>
        <w:t>a)</w:t>
      </w:r>
      <w:r w:rsidRPr="009956B4">
        <w:rPr>
          <w:sz w:val="22"/>
          <w:highlight w:val="lightGray"/>
          <w:lang w:val="en-GB"/>
        </w:rPr>
        <w:tab/>
        <w:t xml:space="preserve">the above </w:t>
      </w:r>
      <w:proofErr w:type="gramStart"/>
      <w:r w:rsidRPr="009956B4">
        <w:rPr>
          <w:sz w:val="22"/>
          <w:highlight w:val="lightGray"/>
          <w:lang w:val="en-GB"/>
        </w:rPr>
        <w:t>address;</w:t>
      </w:r>
      <w:proofErr w:type="gramEnd"/>
    </w:p>
    <w:p w14:paraId="6EAE9A39" w14:textId="77777777" w:rsidR="008615E1" w:rsidRPr="009956B4" w:rsidRDefault="008615E1" w:rsidP="008615E1">
      <w:pPr>
        <w:pStyle w:val="Ttol2"/>
        <w:keepNext w:val="0"/>
        <w:ind w:left="567"/>
        <w:jc w:val="both"/>
        <w:rPr>
          <w:sz w:val="22"/>
          <w:lang w:val="en-IE"/>
        </w:rPr>
      </w:pPr>
      <w:r w:rsidRPr="009956B4">
        <w:rPr>
          <w:sz w:val="22"/>
          <w:highlight w:val="lightGray"/>
          <w:lang w:val="en-GB"/>
        </w:rPr>
        <w:t>b)</w:t>
      </w:r>
      <w:r w:rsidRPr="009956B4">
        <w:rPr>
          <w:sz w:val="22"/>
          <w:highlight w:val="lightGray"/>
          <w:lang w:val="en-GB"/>
        </w:rPr>
        <w:tab/>
        <w:t>the reference code of this tender procedure, (i.e.</w:t>
      </w:r>
      <w:r w:rsidRPr="000D1B17">
        <w:rPr>
          <w:sz w:val="22"/>
          <w:lang w:val="en-GB"/>
        </w:rPr>
        <w:t xml:space="preserve"> &lt;</w:t>
      </w:r>
      <w:r w:rsidRPr="000D1B17">
        <w:rPr>
          <w:sz w:val="22"/>
          <w:highlight w:val="yellow"/>
          <w:lang w:val="en-GB"/>
        </w:rPr>
        <w:t>publication reference</w:t>
      </w:r>
      <w:r w:rsidRPr="000D1B17">
        <w:rPr>
          <w:sz w:val="22"/>
          <w:lang w:val="en-GB"/>
        </w:rPr>
        <w:t>&gt;</w:t>
      </w:r>
      <w:proofErr w:type="gramStart"/>
      <w:r w:rsidRPr="000D1B17">
        <w:rPr>
          <w:sz w:val="22"/>
          <w:lang w:val="en-GB"/>
        </w:rPr>
        <w:t>);</w:t>
      </w:r>
      <w:proofErr w:type="gramEnd"/>
    </w:p>
    <w:p w14:paraId="3B5F605D" w14:textId="77777777" w:rsidR="008615E1" w:rsidRPr="009956B4" w:rsidRDefault="008615E1" w:rsidP="008615E1">
      <w:pPr>
        <w:pStyle w:val="Ttol2"/>
        <w:keepNext w:val="0"/>
        <w:ind w:left="567"/>
        <w:jc w:val="both"/>
        <w:rPr>
          <w:sz w:val="22"/>
          <w:highlight w:val="lightGray"/>
          <w:lang w:val="en-IE"/>
        </w:rPr>
      </w:pPr>
      <w:r w:rsidRPr="009956B4">
        <w:rPr>
          <w:sz w:val="22"/>
          <w:highlight w:val="lightGray"/>
          <w:lang w:val="en-GB"/>
        </w:rPr>
        <w:t>c)</w:t>
      </w:r>
      <w:r w:rsidRPr="009956B4">
        <w:rPr>
          <w:sz w:val="22"/>
          <w:highlight w:val="lightGray"/>
          <w:lang w:val="en-GB"/>
        </w:rPr>
        <w:tab/>
        <w:t xml:space="preserve">where applicable, the number of the lot(s) tendered </w:t>
      </w:r>
      <w:proofErr w:type="gramStart"/>
      <w:r w:rsidRPr="009956B4">
        <w:rPr>
          <w:sz w:val="22"/>
          <w:highlight w:val="lightGray"/>
          <w:lang w:val="en-GB"/>
        </w:rPr>
        <w:t>for;</w:t>
      </w:r>
      <w:proofErr w:type="gramEnd"/>
    </w:p>
    <w:p w14:paraId="5500A7FA" w14:textId="77777777" w:rsidR="008615E1" w:rsidRPr="009956B4" w:rsidRDefault="008615E1" w:rsidP="008615E1">
      <w:pPr>
        <w:pStyle w:val="Ttol2"/>
        <w:keepNext w:val="0"/>
        <w:ind w:left="1418" w:hanging="851"/>
        <w:jc w:val="both"/>
        <w:rPr>
          <w:sz w:val="22"/>
          <w:lang w:val="en-IE"/>
        </w:rPr>
      </w:pPr>
      <w:r w:rsidRPr="009956B4">
        <w:rPr>
          <w:sz w:val="22"/>
          <w:highlight w:val="lightGray"/>
          <w:lang w:val="en-GB"/>
        </w:rPr>
        <w:t>d)</w:t>
      </w:r>
      <w:r w:rsidRPr="009956B4">
        <w:rPr>
          <w:sz w:val="22"/>
          <w:highlight w:val="lightGray"/>
          <w:lang w:val="en-GB"/>
        </w:rPr>
        <w:tab/>
        <w:t>the words ‘Not to be opened before the tender opening session’ in the language of the tender dossier and</w:t>
      </w:r>
      <w:r w:rsidRPr="009956B4">
        <w:rPr>
          <w:sz w:val="22"/>
          <w:lang w:val="en-IE"/>
        </w:rPr>
        <w:t xml:space="preserve"> &lt;</w:t>
      </w:r>
      <w:r w:rsidRPr="009956B4">
        <w:rPr>
          <w:sz w:val="22"/>
          <w:highlight w:val="yellow"/>
          <w:lang w:val="en-IE"/>
        </w:rPr>
        <w:t>equivalent phrase in the local language</w:t>
      </w:r>
      <w:r w:rsidRPr="009956B4">
        <w:rPr>
          <w:sz w:val="22"/>
          <w:lang w:val="en-IE"/>
        </w:rPr>
        <w:t>&gt;.</w:t>
      </w:r>
    </w:p>
    <w:p w14:paraId="1538F3A5" w14:textId="77777777" w:rsidR="008615E1" w:rsidRPr="009956B4" w:rsidRDefault="008615E1" w:rsidP="008615E1">
      <w:pPr>
        <w:pStyle w:val="Ttol2"/>
        <w:keepNext w:val="0"/>
        <w:ind w:left="567"/>
        <w:jc w:val="both"/>
        <w:rPr>
          <w:sz w:val="22"/>
          <w:highlight w:val="lightGray"/>
          <w:lang w:val="en-IE"/>
        </w:rPr>
      </w:pPr>
      <w:r w:rsidRPr="009956B4">
        <w:rPr>
          <w:sz w:val="22"/>
          <w:highlight w:val="lightGray"/>
          <w:lang w:val="en-GB"/>
        </w:rPr>
        <w:t>e)</w:t>
      </w:r>
      <w:r w:rsidRPr="009956B4">
        <w:rPr>
          <w:sz w:val="22"/>
          <w:highlight w:val="lightGray"/>
          <w:lang w:val="en-GB"/>
        </w:rPr>
        <w:tab/>
        <w:t>the name of the tenderer.</w:t>
      </w:r>
    </w:p>
    <w:p w14:paraId="44E7C1E7" w14:textId="77777777" w:rsidR="008615E1" w:rsidRDefault="008615E1" w:rsidP="008615E1">
      <w:pPr>
        <w:pStyle w:val="Ttol2"/>
        <w:keepNext w:val="0"/>
        <w:ind w:left="567"/>
        <w:jc w:val="both"/>
        <w:rPr>
          <w:sz w:val="22"/>
          <w:highlight w:val="lightGray"/>
          <w:lang w:val="en-GB"/>
        </w:rPr>
      </w:pPr>
      <w:r w:rsidRPr="009956B4">
        <w:rPr>
          <w:sz w:val="22"/>
          <w:highlight w:val="lightGray"/>
          <w:lang w:val="en-GB"/>
        </w:rPr>
        <w:t>The technical and financial offers must be placed in a sealed envelope.]</w:t>
      </w:r>
    </w:p>
    <w:p w14:paraId="0A06A745" w14:textId="77777777" w:rsidR="008615E1" w:rsidRPr="0045610B" w:rsidRDefault="008615E1" w:rsidP="008615E1">
      <w:pPr>
        <w:pStyle w:val="Numbered"/>
        <w:numPr>
          <w:ilvl w:val="0"/>
          <w:numId w:val="0"/>
        </w:numPr>
        <w:spacing w:before="120" w:after="120"/>
        <w:rPr>
          <w:sz w:val="22"/>
          <w:szCs w:val="22"/>
        </w:rPr>
      </w:pPr>
      <w:r>
        <w:rPr>
          <w:sz w:val="22"/>
          <w:szCs w:val="22"/>
        </w:rPr>
        <w:t>The submission of a tender implies acceptance of the terms and conditions set out in the procurement documents. The submission binds the contractor to whom the contract is awarded during performance of the contract. The tenders will be kept confidential until the opening.</w:t>
      </w:r>
    </w:p>
    <w:p w14:paraId="4A214750" w14:textId="3D8EF3D8" w:rsidR="007177CA" w:rsidRDefault="008615E1" w:rsidP="00B332AF">
      <w:pPr>
        <w:spacing w:before="120" w:after="120"/>
        <w:jc w:val="both"/>
        <w:rPr>
          <w:sz w:val="22"/>
          <w:szCs w:val="22"/>
        </w:rPr>
      </w:pPr>
      <w:r w:rsidRPr="00723171">
        <w:rPr>
          <w:sz w:val="22"/>
          <w:szCs w:val="22"/>
        </w:rPr>
        <w:t xml:space="preserve">A tender received after the time-limit for receipt of tenders will be rejected. The submission receipt provided by </w:t>
      </w:r>
      <w:proofErr w:type="spellStart"/>
      <w:r w:rsidRPr="00723171">
        <w:rPr>
          <w:sz w:val="22"/>
          <w:szCs w:val="22"/>
        </w:rPr>
        <w:t>eSubmission</w:t>
      </w:r>
      <w:proofErr w:type="spellEnd"/>
      <w:r w:rsidRPr="00723171">
        <w:rPr>
          <w:sz w:val="22"/>
          <w:szCs w:val="22"/>
        </w:rPr>
        <w:t xml:space="preserve"> with the official date and time of receipt of the submission (timestamp) constitutes proof of compliance with the time-limit for receipt of tenders. In case of submission via email, the date of reception of the email is the proof of compliance. In case of paper submission, it is the date as indicated in the acknowledgement </w:t>
      </w:r>
      <w:r>
        <w:rPr>
          <w:sz w:val="22"/>
          <w:szCs w:val="22"/>
        </w:rPr>
        <w:t>o</w:t>
      </w:r>
      <w:r w:rsidRPr="00723171">
        <w:rPr>
          <w:sz w:val="22"/>
          <w:szCs w:val="22"/>
        </w:rPr>
        <w:t>f receipt</w:t>
      </w:r>
      <w:r>
        <w:rPr>
          <w:sz w:val="22"/>
          <w:szCs w:val="22"/>
        </w:rPr>
        <w:t>.</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65D14B49" w14:textId="58D7D842" w:rsidR="003D6F7B" w:rsidRDefault="003D6F7B" w:rsidP="00442485">
      <w:pPr>
        <w:spacing w:before="120" w:after="120"/>
        <w:jc w:val="both"/>
        <w:rPr>
          <w:sz w:val="22"/>
          <w:szCs w:val="22"/>
        </w:rPr>
      </w:pPr>
      <w:r w:rsidRPr="002A75C6">
        <w:rPr>
          <w:sz w:val="22"/>
          <w:szCs w:val="22"/>
          <w:highlight w:val="lightGray"/>
        </w:rPr>
        <w:t xml:space="preserve">After submitting a tender, but before the deadline for receipt of tenders, a tenderer may definitively withdraw its tender, or withdraw it and replace it with a new one. </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27AB5A9B"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w:t>
      </w:r>
      <w:r w:rsidR="007777A2">
        <w:rPr>
          <w:sz w:val="22"/>
          <w:szCs w:val="22"/>
        </w:rPr>
        <w:t>indicated</w:t>
      </w:r>
      <w:r w:rsidRPr="002B370E">
        <w:rPr>
          <w:sz w:val="22"/>
          <w:szCs w:val="22"/>
        </w:rPr>
        <w:t xml:space="preserve"> of this tender dossier. No other award </w:t>
      </w:r>
      <w:r w:rsidRPr="002B370E">
        <w:rPr>
          <w:sz w:val="22"/>
          <w:szCs w:val="22"/>
        </w:rPr>
        <w:lastRenderedPageBreak/>
        <w:t xml:space="preserve">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8AA5D50" w14:textId="6058C6C2" w:rsidR="003436FE" w:rsidRPr="002B370E" w:rsidRDefault="003436FE" w:rsidP="003436FE">
      <w:pPr>
        <w:spacing w:before="120" w:after="120"/>
        <w:jc w:val="both"/>
        <w:rPr>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1 </w:t>
      </w:r>
      <w:r>
        <w:rPr>
          <w:b/>
          <w:sz w:val="22"/>
          <w:szCs w:val="22"/>
          <w:highlight w:val="yellow"/>
        </w:rPr>
        <w:t>—</w:t>
      </w:r>
      <w:r w:rsidRPr="002B370E">
        <w:rPr>
          <w:b/>
          <w:sz w:val="22"/>
          <w:szCs w:val="22"/>
          <w:highlight w:val="yellow"/>
        </w:rPr>
        <w:t xml:space="preserve"> Telephone interview (or</w:t>
      </w:r>
      <w:r w:rsidR="0022498C">
        <w:rPr>
          <w:b/>
          <w:sz w:val="22"/>
          <w:szCs w:val="22"/>
          <w:highlight w:val="yellow"/>
        </w:rPr>
        <w:t xml:space="preserve"> by alternative communication tools</w:t>
      </w:r>
      <w:r w:rsidRPr="002B370E">
        <w:rPr>
          <w:b/>
          <w:sz w:val="22"/>
          <w:szCs w:val="22"/>
          <w:highlight w:val="yellow"/>
        </w:rPr>
        <w:t>):</w:t>
      </w:r>
    </w:p>
    <w:p w14:paraId="2ACA994F"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9683DF9" w14:textId="77777777" w:rsidR="003436FE" w:rsidRPr="002B370E" w:rsidRDefault="003436FE" w:rsidP="003436FE">
      <w:pPr>
        <w:spacing w:before="120" w:after="120"/>
        <w:jc w:val="both"/>
        <w:rPr>
          <w:sz w:val="22"/>
          <w:szCs w:val="22"/>
        </w:rPr>
      </w:pPr>
      <w:r w:rsidRPr="002A75C6">
        <w:rPr>
          <w:sz w:val="22"/>
          <w:szCs w:val="22"/>
          <w:highlight w:val="lightGray"/>
        </w:rPr>
        <w:t>The interview shall be conducted by telephone</w:t>
      </w:r>
      <w:r w:rsidR="00B35BE1" w:rsidRPr="002A75C6">
        <w:rPr>
          <w:sz w:val="22"/>
          <w:szCs w:val="22"/>
          <w:highlight w:val="lightGray"/>
        </w:rPr>
        <w:t xml:space="preserve"> or by alternative communication tools</w:t>
      </w:r>
      <w:r w:rsidRPr="002A75C6">
        <w:rPr>
          <w:sz w:val="22"/>
          <w:szCs w:val="22"/>
          <w:highlight w:val="lightGray"/>
        </w:rPr>
        <w:t xml:space="preserve"> and the date and time of these interviews will be confirmed or notified to the tenderer at least ten days 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p>
    <w:p w14:paraId="6F1E3DDD" w14:textId="1E201160" w:rsidR="003436FE" w:rsidRPr="002B370E" w:rsidRDefault="003436FE" w:rsidP="00DB30DE">
      <w:pPr>
        <w:keepNext/>
        <w:keepLines/>
        <w:spacing w:before="120" w:after="120"/>
        <w:jc w:val="both"/>
        <w:rPr>
          <w:b/>
          <w:sz w:val="22"/>
          <w:szCs w:val="22"/>
        </w:rPr>
      </w:pPr>
      <w:r w:rsidRPr="002B370E">
        <w:rPr>
          <w:b/>
          <w:sz w:val="22"/>
          <w:szCs w:val="22"/>
        </w:rPr>
        <w:t>[</w:t>
      </w:r>
      <w:r w:rsidR="009701F4">
        <w:rPr>
          <w:b/>
          <w:sz w:val="22"/>
          <w:szCs w:val="22"/>
          <w:highlight w:val="yellow"/>
        </w:rPr>
        <w:t>Option</w:t>
      </w:r>
      <w:r w:rsidRPr="002B370E">
        <w:rPr>
          <w:b/>
          <w:sz w:val="22"/>
          <w:szCs w:val="22"/>
          <w:highlight w:val="yellow"/>
        </w:rPr>
        <w:t xml:space="preserve"> 2 </w:t>
      </w:r>
      <w:r>
        <w:rPr>
          <w:b/>
          <w:sz w:val="22"/>
          <w:szCs w:val="22"/>
          <w:highlight w:val="yellow"/>
        </w:rPr>
        <w:t>—</w:t>
      </w:r>
      <w:r w:rsidRPr="002B370E">
        <w:rPr>
          <w:b/>
          <w:sz w:val="22"/>
          <w:szCs w:val="22"/>
          <w:highlight w:val="yellow"/>
        </w:rPr>
        <w:t xml:space="preserve"> Interview in person</w:t>
      </w:r>
      <w:r w:rsidR="00857968">
        <w:rPr>
          <w:b/>
          <w:sz w:val="22"/>
          <w:szCs w:val="22"/>
          <w:highlight w:val="yellow"/>
        </w:rPr>
        <w:t xml:space="preserve"> (requiring physical attendance)</w:t>
      </w:r>
      <w:r w:rsidRPr="002B370E">
        <w:rPr>
          <w:b/>
          <w:sz w:val="22"/>
          <w:szCs w:val="22"/>
          <w:highlight w:val="yellow"/>
        </w:rPr>
        <w:t>:</w:t>
      </w:r>
    </w:p>
    <w:p w14:paraId="76384144" w14:textId="77777777" w:rsidR="003436FE" w:rsidRPr="00513581" w:rsidRDefault="003436FE" w:rsidP="003436FE">
      <w:pPr>
        <w:spacing w:before="120" w:after="120"/>
        <w:jc w:val="both"/>
        <w:rPr>
          <w:sz w:val="22"/>
          <w:szCs w:val="22"/>
          <w:highlight w:val="yellow"/>
        </w:rPr>
      </w:pPr>
      <w:r w:rsidRPr="00513581">
        <w:rPr>
          <w:sz w:val="22"/>
          <w:szCs w:val="22"/>
          <w:highlight w:val="yellow"/>
        </w:rPr>
        <w:t>Only for exceptional cases.</w:t>
      </w:r>
    </w:p>
    <w:p w14:paraId="672CC2D0" w14:textId="77777777" w:rsidR="003436FE" w:rsidRPr="002A75C6" w:rsidRDefault="003436FE" w:rsidP="003436FE">
      <w:pPr>
        <w:spacing w:before="120" w:after="120"/>
        <w:jc w:val="both"/>
        <w:rPr>
          <w:sz w:val="22"/>
          <w:szCs w:val="22"/>
          <w:highlight w:val="lightGray"/>
        </w:rPr>
      </w:pPr>
      <w:r w:rsidRPr="002A75C6">
        <w:rPr>
          <w:sz w:val="22"/>
          <w:szCs w:val="22"/>
          <w:highlight w:val="lightGray"/>
        </w:rPr>
        <w:t xml:space="preserve">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may interview the key experts proposed in the technically compliant tenders, after having written provisional conclusions but before concluding the technical evaluation. </w:t>
      </w:r>
    </w:p>
    <w:p w14:paraId="3B3AA22B" w14:textId="77777777" w:rsidR="003436FE" w:rsidRDefault="003436FE" w:rsidP="003436FE">
      <w:pPr>
        <w:spacing w:before="120" w:after="120"/>
        <w:jc w:val="both"/>
        <w:rPr>
          <w:sz w:val="22"/>
          <w:szCs w:val="22"/>
        </w:rPr>
      </w:pPr>
      <w:r w:rsidRPr="002A75C6">
        <w:rPr>
          <w:sz w:val="22"/>
          <w:szCs w:val="22"/>
          <w:highlight w:val="lightGray"/>
        </w:rPr>
        <w:t>The date and time of these interviews will be confirmed or notified to the tenderer at least ten days in advance. If a tenderer is prevented from attending an interview by force majeure, a mutually convenient alternative appointment is arranged with the tenderer. If the tenderer is unable to attend this second appointment, its tender will be eliminated from the evaluation process. ]</w:t>
      </w:r>
    </w:p>
    <w:p w14:paraId="536C2815" w14:textId="4F47411A" w:rsidR="00294800" w:rsidRPr="00294800" w:rsidRDefault="00294800" w:rsidP="00294800">
      <w:pPr>
        <w:spacing w:before="120" w:after="120"/>
        <w:jc w:val="both"/>
        <w:rPr>
          <w:sz w:val="22"/>
          <w:szCs w:val="22"/>
        </w:rPr>
      </w:pPr>
      <w:r w:rsidRPr="00294800">
        <w:rPr>
          <w:sz w:val="22"/>
          <w:szCs w:val="22"/>
        </w:rPr>
        <w:t>[</w:t>
      </w:r>
      <w:r w:rsidR="009701F4">
        <w:rPr>
          <w:b/>
          <w:sz w:val="22"/>
          <w:szCs w:val="22"/>
          <w:highlight w:val="yellow"/>
        </w:rPr>
        <w:t>Option</w:t>
      </w:r>
      <w:r w:rsidRPr="00294800">
        <w:rPr>
          <w:b/>
          <w:sz w:val="22"/>
          <w:szCs w:val="22"/>
          <w:highlight w:val="yellow"/>
        </w:rPr>
        <w:t xml:space="preserve"> 3 – </w:t>
      </w:r>
      <w:r w:rsidR="00517439">
        <w:rPr>
          <w:b/>
          <w:sz w:val="22"/>
          <w:szCs w:val="22"/>
          <w:highlight w:val="yellow"/>
        </w:rPr>
        <w:t>No interviews</w:t>
      </w:r>
      <w:r w:rsidRPr="00294800">
        <w:rPr>
          <w:sz w:val="22"/>
          <w:szCs w:val="22"/>
          <w:highlight w:val="yellow"/>
        </w:rPr>
        <w:t>:</w:t>
      </w:r>
    </w:p>
    <w:p w14:paraId="774A8D02" w14:textId="77777777" w:rsidR="00294800" w:rsidRPr="00294800" w:rsidRDefault="00294800" w:rsidP="00294800">
      <w:pPr>
        <w:spacing w:before="120" w:after="120"/>
        <w:jc w:val="both"/>
        <w:rPr>
          <w:sz w:val="22"/>
          <w:szCs w:val="22"/>
        </w:rPr>
      </w:pPr>
      <w:r w:rsidRPr="002A75C6">
        <w:rPr>
          <w:sz w:val="22"/>
          <w:szCs w:val="22"/>
          <w:highlight w:val="lightGray"/>
        </w:rPr>
        <w:t>No interviews are foreseen.</w:t>
      </w:r>
      <w:r w:rsidRPr="00294800">
        <w:rPr>
          <w:sz w:val="22"/>
          <w:szCs w:val="22"/>
        </w:rPr>
        <w:t xml:space="preserve"> ]</w:t>
      </w:r>
      <w:r w:rsidR="00D32C37">
        <w:rPr>
          <w:sz w:val="22"/>
          <w:szCs w:val="22"/>
        </w:rPr>
        <w:t xml:space="preserve"> </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206ECFF4" w14:textId="2DF9F480" w:rsidR="008053C7" w:rsidRDefault="008053C7" w:rsidP="003436FE">
      <w:pPr>
        <w:spacing w:before="120" w:after="120"/>
        <w:jc w:val="both"/>
        <w:rPr>
          <w:sz w:val="22"/>
          <w:szCs w:val="22"/>
        </w:rPr>
      </w:pPr>
      <w:r w:rsidRPr="00E4721E">
        <w:rPr>
          <w:sz w:val="22"/>
          <w:szCs w:val="22"/>
        </w:rPr>
        <w:t>Upon completion of the technical evaluation, the financial offers o</w:t>
      </w:r>
      <w:r w:rsidR="00D66C63" w:rsidRPr="00E4721E">
        <w:rPr>
          <w:sz w:val="22"/>
          <w:szCs w:val="22"/>
        </w:rPr>
        <w:t>f</w:t>
      </w:r>
      <w:r w:rsidRPr="00E4721E">
        <w:rPr>
          <w:sz w:val="22"/>
          <w:szCs w:val="22"/>
        </w:rPr>
        <w:t xml:space="preserve"> tenders that were not eliminated during the technical evaluation will be assessed. </w:t>
      </w:r>
      <w:r w:rsidR="00506C7B" w:rsidRPr="00E4721E">
        <w:rPr>
          <w:sz w:val="22"/>
          <w:szCs w:val="22"/>
        </w:rPr>
        <w:t>Tenders exceeding the maximum budget available for the contract will not be accepted and will therefore not be further evaluated</w:t>
      </w:r>
      <w:r w:rsidR="00857968" w:rsidRPr="00E4721E">
        <w:rPr>
          <w:sz w:val="22"/>
          <w:szCs w:val="22"/>
        </w:rPr>
        <w:t>.</w:t>
      </w:r>
    </w:p>
    <w:p w14:paraId="33F44AD4"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3DE77CCF" w14:textId="4EEB6ADF" w:rsidR="003436FE" w:rsidRPr="002A75C6" w:rsidRDefault="003436FE" w:rsidP="003436FE">
      <w:pPr>
        <w:spacing w:before="120" w:after="120"/>
        <w:jc w:val="both"/>
        <w:rPr>
          <w:sz w:val="22"/>
          <w:szCs w:val="22"/>
          <w:highlight w:val="lightGray"/>
        </w:rPr>
      </w:pPr>
      <w:bookmarkStart w:id="5" w:name="_Hlk169623408"/>
      <w:r w:rsidRPr="002A75C6">
        <w:rPr>
          <w:sz w:val="22"/>
          <w:szCs w:val="22"/>
          <w:highlight w:val="lightGray"/>
        </w:rPr>
        <w:t xml:space="preserve">The provision for incidental expenditure stated in the </w:t>
      </w:r>
      <w:r w:rsidR="006D6595" w:rsidRPr="002A75C6">
        <w:rPr>
          <w:sz w:val="22"/>
          <w:szCs w:val="22"/>
          <w:highlight w:val="lightGray"/>
        </w:rPr>
        <w:t>t</w:t>
      </w:r>
      <w:r w:rsidRPr="002A75C6">
        <w:rPr>
          <w:sz w:val="22"/>
          <w:szCs w:val="22"/>
          <w:highlight w:val="lightGray"/>
        </w:rPr>
        <w:t xml:space="preserve">erms of </w:t>
      </w:r>
      <w:r w:rsidR="006D6595" w:rsidRPr="002A75C6">
        <w:rPr>
          <w:sz w:val="22"/>
          <w:szCs w:val="22"/>
          <w:highlight w:val="lightGray"/>
        </w:rPr>
        <w:t>r</w:t>
      </w:r>
      <w:r w:rsidRPr="002A75C6">
        <w:rPr>
          <w:sz w:val="22"/>
          <w:szCs w:val="22"/>
          <w:highlight w:val="lightGray"/>
        </w:rPr>
        <w:t xml:space="preserve">eference and to be included in the budget breakdown will not be </w:t>
      </w:r>
      <w:proofErr w:type="gramStart"/>
      <w:r w:rsidRPr="002A75C6">
        <w:rPr>
          <w:sz w:val="22"/>
          <w:szCs w:val="22"/>
          <w:highlight w:val="lightGray"/>
        </w:rPr>
        <w:t>taken into account</w:t>
      </w:r>
      <w:proofErr w:type="gramEnd"/>
      <w:r w:rsidRPr="002A75C6">
        <w:rPr>
          <w:sz w:val="22"/>
          <w:szCs w:val="22"/>
          <w:highlight w:val="lightGray"/>
        </w:rPr>
        <w:t xml:space="preserve"> in the comparison of the financial offers.</w:t>
      </w:r>
      <w:bookmarkEnd w:id="5"/>
    </w:p>
    <w:p w14:paraId="74ABEA36" w14:textId="2A199A09" w:rsidR="003436FE" w:rsidRDefault="003436FE" w:rsidP="003436FE">
      <w:pPr>
        <w:spacing w:before="120" w:after="120"/>
        <w:jc w:val="both"/>
        <w:rPr>
          <w:sz w:val="22"/>
          <w:szCs w:val="22"/>
        </w:rPr>
      </w:pPr>
      <w:r w:rsidRPr="002A75C6">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6D6595" w:rsidRPr="002A75C6">
        <w:rPr>
          <w:sz w:val="22"/>
          <w:szCs w:val="22"/>
          <w:highlight w:val="lightGray"/>
        </w:rPr>
        <w:t>e</w:t>
      </w:r>
      <w:r w:rsidRPr="002A75C6">
        <w:rPr>
          <w:sz w:val="22"/>
          <w:szCs w:val="22"/>
          <w:highlight w:val="lightGray"/>
        </w:rPr>
        <w:t xml:space="preserve">valuation </w:t>
      </w:r>
      <w:r w:rsidR="006D6595" w:rsidRPr="002A75C6">
        <w:rPr>
          <w:sz w:val="22"/>
          <w:szCs w:val="22"/>
          <w:highlight w:val="lightGray"/>
        </w:rPr>
        <w:t>c</w:t>
      </w:r>
      <w:r w:rsidRPr="002A75C6">
        <w:rPr>
          <w:sz w:val="22"/>
          <w:szCs w:val="22"/>
          <w:highlight w:val="lightGray"/>
        </w:rPr>
        <w:t xml:space="preserve">ommittee </w:t>
      </w:r>
      <w:r w:rsidR="00D66C63" w:rsidRPr="002A75C6">
        <w:rPr>
          <w:sz w:val="22"/>
          <w:szCs w:val="22"/>
          <w:highlight w:val="lightGray"/>
        </w:rPr>
        <w:t xml:space="preserve">is that there is </w:t>
      </w:r>
      <w:r w:rsidRPr="002A75C6">
        <w:rPr>
          <w:sz w:val="22"/>
          <w:szCs w:val="22"/>
          <w:highlight w:val="lightGray"/>
        </w:rPr>
        <w:t xml:space="preserve"> an obvious error in the fee rate, in which event the total amount as quoted must prevail and the fee rate must be corrected.]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2427B0FA" w:rsidR="003436FE" w:rsidRPr="002B370E" w:rsidRDefault="003436FE" w:rsidP="003436FE">
      <w:pPr>
        <w:spacing w:before="120" w:after="120"/>
        <w:jc w:val="both"/>
        <w:rPr>
          <w:sz w:val="22"/>
          <w:szCs w:val="22"/>
        </w:rPr>
      </w:pPr>
      <w:r w:rsidRPr="002B370E">
        <w:rPr>
          <w:sz w:val="22"/>
          <w:szCs w:val="22"/>
        </w:rPr>
        <w:t xml:space="preserve">The </w:t>
      </w:r>
      <w:bookmarkStart w:id="6" w:name="_Hlk169623505"/>
      <w:r w:rsidRPr="002B370E">
        <w:rPr>
          <w:sz w:val="22"/>
          <w:szCs w:val="22"/>
        </w:rPr>
        <w:t xml:space="preserve">best </w:t>
      </w:r>
      <w:r w:rsidR="009A1502">
        <w:rPr>
          <w:sz w:val="22"/>
          <w:szCs w:val="22"/>
        </w:rPr>
        <w:t>price-quality ratio</w:t>
      </w:r>
      <w:r w:rsidRPr="002B370E">
        <w:rPr>
          <w:sz w:val="22"/>
          <w:szCs w:val="22"/>
        </w:rPr>
        <w:t xml:space="preserve"> </w:t>
      </w:r>
      <w:bookmarkEnd w:id="6"/>
      <w:r w:rsidRPr="002B370E">
        <w:rPr>
          <w:sz w:val="22"/>
          <w:szCs w:val="22"/>
        </w:rPr>
        <w:t>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5C091F50"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w:t>
      </w:r>
      <w:r w:rsidR="007F62B9">
        <w:rPr>
          <w:sz w:val="22"/>
          <w:szCs w:val="22"/>
        </w:rPr>
        <w:t xml:space="preserve">the programme </w:t>
      </w:r>
      <w:r w:rsidR="00F707D0">
        <w:rPr>
          <w:sz w:val="22"/>
          <w:szCs w:val="22"/>
        </w:rPr>
        <w:t xml:space="preserve">and national bodies, </w:t>
      </w:r>
      <w:r w:rsidRPr="002B370E">
        <w:rPr>
          <w:sz w:val="22"/>
          <w:szCs w:val="22"/>
        </w:rPr>
        <w:t>the European Commission, 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295F854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 xml:space="preserve">The </w:t>
      </w:r>
      <w:r w:rsidR="005E7994">
        <w:rPr>
          <w:sz w:val="22"/>
          <w:szCs w:val="22"/>
        </w:rPr>
        <w:t>Contracting Authority</w:t>
      </w:r>
      <w:r w:rsidRPr="003C457E">
        <w:rPr>
          <w:sz w:val="22"/>
          <w:szCs w:val="22"/>
        </w:rPr>
        <w:t xml:space="preserve">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671C8E32"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 xml:space="preserve">The tenderer shall comply with all applicable laws and regulations and codes relating to anti-bribery and anti-corruption. The </w:t>
      </w:r>
      <w:r w:rsidR="00FF1250">
        <w:rPr>
          <w:sz w:val="22"/>
          <w:szCs w:val="22"/>
        </w:rPr>
        <w:t>Managing Authority</w:t>
      </w:r>
      <w:r w:rsidRPr="004968C0">
        <w:rPr>
          <w:sz w:val="22"/>
          <w:szCs w:val="22"/>
        </w:rPr>
        <w:t xml:space="preserve">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w:t>
      </w:r>
      <w:r w:rsidRPr="004968C0">
        <w:rPr>
          <w:sz w:val="22"/>
          <w:szCs w:val="22"/>
        </w:rPr>
        <w:lastRenderedPageBreak/>
        <w:t>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8CA31FA" w14:textId="5F3EEE33" w:rsidR="00ED3264" w:rsidRDefault="00ED3264" w:rsidP="00CD1129">
      <w:pPr>
        <w:pStyle w:val="Numbered"/>
        <w:numPr>
          <w:ilvl w:val="0"/>
          <w:numId w:val="0"/>
        </w:numPr>
        <w:spacing w:before="120" w:afterLines="60" w:after="144"/>
        <w:rPr>
          <w:sz w:val="22"/>
          <w:szCs w:val="22"/>
        </w:rPr>
      </w:pPr>
      <w:r w:rsidRPr="00CD1129">
        <w:rPr>
          <w:sz w:val="22"/>
          <w:szCs w:val="22"/>
        </w:rPr>
        <w:t xml:space="preserve">Tenderers will be notified of the outcome of this procurement procedure by e-mail. The notification will be sent to the e-mail address provided in the </w:t>
      </w:r>
      <w:r w:rsidR="00CD1129" w:rsidRPr="00CD1129">
        <w:rPr>
          <w:sz w:val="22"/>
          <w:szCs w:val="22"/>
        </w:rPr>
        <w:t>s</w:t>
      </w:r>
      <w:r w:rsidRPr="00CD1129">
        <w:rPr>
          <w:sz w:val="22"/>
          <w:szCs w:val="22"/>
        </w:rPr>
        <w:t>ubmission application for the tenderer (group leader in case of consortia).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69C4297A" w14:textId="77777777" w:rsidR="00CB1B55" w:rsidRDefault="00732F51" w:rsidP="00F11E9B">
      <w:pPr>
        <w:shd w:val="clear" w:color="auto" w:fill="FFFFFF"/>
        <w:spacing w:before="120" w:after="120"/>
        <w:jc w:val="both"/>
        <w:rPr>
          <w:sz w:val="22"/>
          <w:szCs w:val="22"/>
        </w:rPr>
      </w:pPr>
      <w:r>
        <w:rPr>
          <w:sz w:val="22"/>
          <w:szCs w:val="22"/>
        </w:rPr>
        <w:t>[</w:t>
      </w:r>
      <w:r w:rsidRPr="0050118C">
        <w:rPr>
          <w:sz w:val="22"/>
          <w:szCs w:val="22"/>
          <w:highlight w:val="yellow"/>
        </w:rPr>
        <w:t>For fee-based contract and for global price with key experts</w:t>
      </w:r>
      <w:r>
        <w:rPr>
          <w:sz w:val="22"/>
          <w:szCs w:val="22"/>
          <w:highlight w:val="yellow"/>
        </w:rPr>
        <w:t>:</w:t>
      </w:r>
      <w:r>
        <w:rPr>
          <w:sz w:val="22"/>
          <w:szCs w:val="22"/>
        </w:rPr>
        <w:t xml:space="preserve"> </w:t>
      </w:r>
    </w:p>
    <w:p w14:paraId="257820DD" w14:textId="77777777" w:rsidR="00F11E9B" w:rsidRPr="002A75C6" w:rsidRDefault="003436FE" w:rsidP="00F11E9B">
      <w:pPr>
        <w:shd w:val="clear" w:color="auto" w:fill="FFFFFF"/>
        <w:spacing w:before="120" w:after="120"/>
        <w:jc w:val="both"/>
        <w:rPr>
          <w:sz w:val="22"/>
          <w:szCs w:val="22"/>
          <w:highlight w:val="lightGray"/>
        </w:rPr>
      </w:pPr>
      <w:r w:rsidRPr="002A75C6">
        <w:rPr>
          <w:sz w:val="22"/>
          <w:szCs w:val="22"/>
          <w:highlight w:val="lightGray"/>
        </w:rPr>
        <w:t xml:space="preserve">The successful tenderer shall </w:t>
      </w:r>
      <w:r w:rsidR="00F11E9B" w:rsidRPr="002A75C6">
        <w:rPr>
          <w:sz w:val="22"/>
          <w:szCs w:val="22"/>
          <w:highlight w:val="lightGray"/>
        </w:rPr>
        <w:t xml:space="preserve">then confirm availability or unavailability of their key-experts within 5 days from the date of the notification of award. </w:t>
      </w:r>
    </w:p>
    <w:p w14:paraId="0C918C37" w14:textId="4E0CAC9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In case of unavailability the tenderer will be allowed to propose replacement </w:t>
      </w:r>
      <w:r w:rsidR="003F11CA" w:rsidRPr="002A75C6">
        <w:rPr>
          <w:sz w:val="22"/>
          <w:szCs w:val="22"/>
          <w:highlight w:val="lightGray"/>
        </w:rPr>
        <w:t>key-</w:t>
      </w:r>
      <w:r w:rsidRPr="002A75C6">
        <w:rPr>
          <w:sz w:val="22"/>
          <w:szCs w:val="22"/>
          <w:highlight w:val="lightGray"/>
        </w:rPr>
        <w:t xml:space="preserve">expert(s). The successful tenderer shall give due justification for the change of </w:t>
      </w:r>
      <w:r w:rsidR="00982B79" w:rsidRPr="002A75C6">
        <w:rPr>
          <w:sz w:val="22"/>
          <w:szCs w:val="22"/>
          <w:highlight w:val="lightGray"/>
        </w:rPr>
        <w:t>a</w:t>
      </w:r>
      <w:r w:rsidR="00723171" w:rsidRPr="002A75C6">
        <w:rPr>
          <w:sz w:val="22"/>
          <w:szCs w:val="22"/>
          <w:highlight w:val="lightGray"/>
        </w:rPr>
        <w:t xml:space="preserve"> </w:t>
      </w:r>
      <w:r w:rsidR="003F11CA" w:rsidRPr="002A75C6">
        <w:rPr>
          <w:sz w:val="22"/>
          <w:szCs w:val="22"/>
          <w:highlight w:val="lightGray"/>
        </w:rPr>
        <w:t>key-</w:t>
      </w:r>
      <w:r w:rsidRPr="002A75C6">
        <w:rPr>
          <w:sz w:val="22"/>
          <w:szCs w:val="22"/>
          <w:highlight w:val="lightGray"/>
        </w:rPr>
        <w:t xml:space="preserve">expert but the acceptance will not be limited to specific cases. Several replacement </w:t>
      </w:r>
      <w:r w:rsidR="003F11CA" w:rsidRPr="002A75C6">
        <w:rPr>
          <w:sz w:val="22"/>
          <w:szCs w:val="22"/>
          <w:highlight w:val="lightGray"/>
        </w:rPr>
        <w:t>key-</w:t>
      </w:r>
      <w:r w:rsidRPr="002A75C6">
        <w:rPr>
          <w:sz w:val="22"/>
          <w:szCs w:val="22"/>
          <w:highlight w:val="lightGray"/>
        </w:rPr>
        <w:t xml:space="preserve">experts may be proposed but only one time-period of 15 days from the date of the notification of award will be offered. </w:t>
      </w:r>
      <w:r w:rsidR="00937074" w:rsidRPr="002A75C6">
        <w:rPr>
          <w:sz w:val="22"/>
          <w:szCs w:val="22"/>
          <w:highlight w:val="lightGray"/>
        </w:rPr>
        <w:t xml:space="preserve">The replacement </w:t>
      </w:r>
      <w:r w:rsidR="003F11CA" w:rsidRPr="002A75C6">
        <w:rPr>
          <w:sz w:val="22"/>
          <w:szCs w:val="22"/>
          <w:highlight w:val="lightGray"/>
        </w:rPr>
        <w:t>key-</w:t>
      </w:r>
      <w:r w:rsidR="00937074" w:rsidRPr="002A75C6">
        <w:rPr>
          <w:sz w:val="22"/>
          <w:szCs w:val="22"/>
          <w:highlight w:val="lightGray"/>
        </w:rPr>
        <w:t>expert(s) cannot be an expert proposed by another tenderer in the same call for tender.</w:t>
      </w:r>
    </w:p>
    <w:p w14:paraId="46BCC9DC" w14:textId="77777777" w:rsidR="00F11E9B" w:rsidRPr="002A75C6" w:rsidRDefault="00F11E9B" w:rsidP="00F11E9B">
      <w:pPr>
        <w:shd w:val="clear" w:color="auto" w:fill="FFFFFF"/>
        <w:spacing w:before="120" w:after="120"/>
        <w:jc w:val="both"/>
        <w:rPr>
          <w:sz w:val="22"/>
          <w:szCs w:val="22"/>
          <w:highlight w:val="lightGray"/>
        </w:rPr>
      </w:pPr>
      <w:r w:rsidRPr="002A75C6">
        <w:rPr>
          <w:sz w:val="22"/>
          <w:szCs w:val="22"/>
          <w:highlight w:val="lightGray"/>
        </w:rPr>
        <w:t xml:space="preserve">The replacement </w:t>
      </w:r>
      <w:r w:rsidR="003F11CA" w:rsidRPr="002A75C6">
        <w:rPr>
          <w:sz w:val="22"/>
          <w:szCs w:val="22"/>
          <w:highlight w:val="lightGray"/>
        </w:rPr>
        <w:t>key-</w:t>
      </w:r>
      <w:r w:rsidRPr="002A75C6">
        <w:rPr>
          <w:sz w:val="22"/>
          <w:szCs w:val="22"/>
          <w:highlight w:val="lightGray"/>
        </w:rPr>
        <w:t xml:space="preserve">expert's total score must be at least as high as the scores of the </w:t>
      </w:r>
      <w:r w:rsidR="003F11CA" w:rsidRPr="002A75C6">
        <w:rPr>
          <w:sz w:val="22"/>
          <w:szCs w:val="22"/>
          <w:highlight w:val="lightGray"/>
        </w:rPr>
        <w:t>key-</w:t>
      </w:r>
      <w:r w:rsidRPr="002A75C6">
        <w:rPr>
          <w:sz w:val="22"/>
          <w:szCs w:val="22"/>
          <w:highlight w:val="lightGray"/>
        </w:rPr>
        <w:t xml:space="preserve">expert proposed in the tender. It must be emphasised that the minimum requirements for each evaluation criteria must be met by the replacement expert.  </w:t>
      </w:r>
    </w:p>
    <w:p w14:paraId="5398D962" w14:textId="77777777" w:rsidR="003436FE" w:rsidRPr="002A75C6" w:rsidRDefault="00F11E9B" w:rsidP="003436FE">
      <w:pPr>
        <w:shd w:val="clear" w:color="auto" w:fill="FFFFFF"/>
        <w:spacing w:before="120" w:after="120"/>
        <w:jc w:val="both"/>
        <w:rPr>
          <w:sz w:val="22"/>
          <w:szCs w:val="22"/>
          <w:highlight w:val="lightGray"/>
        </w:rPr>
      </w:pPr>
      <w:r w:rsidRPr="002A75C6">
        <w:rPr>
          <w:sz w:val="22"/>
          <w:szCs w:val="22"/>
          <w:highlight w:val="lightGray"/>
        </w:rPr>
        <w:t xml:space="preserve">If replacement </w:t>
      </w:r>
      <w:r w:rsidR="003F11CA" w:rsidRPr="002A75C6">
        <w:rPr>
          <w:sz w:val="22"/>
          <w:szCs w:val="22"/>
          <w:highlight w:val="lightGray"/>
        </w:rPr>
        <w:t>key-</w:t>
      </w:r>
      <w:r w:rsidRPr="002A75C6">
        <w:rPr>
          <w:sz w:val="22"/>
          <w:szCs w:val="22"/>
          <w:highlight w:val="lightGray"/>
        </w:rPr>
        <w:t xml:space="preserve">experts are not proposed within 15 days or if the replacement experts are not sufficiently qualified, or </w:t>
      </w:r>
      <w:r w:rsidR="00F10DB7" w:rsidRPr="002A75C6">
        <w:rPr>
          <w:sz w:val="22"/>
          <w:szCs w:val="22"/>
          <w:highlight w:val="lightGray"/>
        </w:rPr>
        <w:t>if</w:t>
      </w:r>
      <w:r w:rsidRPr="002A75C6">
        <w:rPr>
          <w:sz w:val="22"/>
          <w:szCs w:val="22"/>
          <w:highlight w:val="lightGray"/>
        </w:rPr>
        <w:t xml:space="preserve"> the proposal of the replacement </w:t>
      </w:r>
      <w:r w:rsidR="003F11CA" w:rsidRPr="002A75C6">
        <w:rPr>
          <w:sz w:val="22"/>
          <w:szCs w:val="22"/>
          <w:highlight w:val="lightGray"/>
        </w:rPr>
        <w:t>key-</w:t>
      </w:r>
      <w:r w:rsidRPr="002A75C6">
        <w:rPr>
          <w:sz w:val="22"/>
          <w:szCs w:val="22"/>
          <w:highlight w:val="lightGray"/>
        </w:rPr>
        <w:t xml:space="preserve">expert amends the award conditions </w:t>
      </w:r>
      <w:r w:rsidR="00F10DB7" w:rsidRPr="002A75C6">
        <w:rPr>
          <w:sz w:val="22"/>
          <w:szCs w:val="22"/>
          <w:highlight w:val="lightGray"/>
        </w:rPr>
        <w:t>applicable to this call for tenders</w:t>
      </w:r>
      <w:r w:rsidRPr="002A75C6">
        <w:rPr>
          <w:sz w:val="22"/>
          <w:szCs w:val="22"/>
          <w:highlight w:val="lightGray"/>
        </w:rPr>
        <w:t xml:space="preserve">, the </w:t>
      </w:r>
      <w:r w:rsidR="003F36FE" w:rsidRPr="002A75C6">
        <w:rPr>
          <w:sz w:val="22"/>
          <w:szCs w:val="22"/>
          <w:highlight w:val="lightGray"/>
        </w:rPr>
        <w:t>c</w:t>
      </w:r>
      <w:r w:rsidRPr="002A75C6">
        <w:rPr>
          <w:sz w:val="22"/>
          <w:szCs w:val="22"/>
          <w:highlight w:val="lightGray"/>
        </w:rPr>
        <w:t xml:space="preserve">ontracting </w:t>
      </w:r>
      <w:r w:rsidR="003F36FE" w:rsidRPr="002A75C6">
        <w:rPr>
          <w:sz w:val="22"/>
          <w:szCs w:val="22"/>
          <w:highlight w:val="lightGray"/>
        </w:rPr>
        <w:t>a</w:t>
      </w:r>
      <w:r w:rsidRPr="002A75C6">
        <w:rPr>
          <w:sz w:val="22"/>
          <w:szCs w:val="22"/>
          <w:highlight w:val="lightGray"/>
        </w:rPr>
        <w:t xml:space="preserve">uthority may decide to award the contract to the second best technically compliant tenderer (also giving them a chance to replace a </w:t>
      </w:r>
      <w:r w:rsidR="003F11CA" w:rsidRPr="002A75C6">
        <w:rPr>
          <w:sz w:val="22"/>
          <w:szCs w:val="22"/>
          <w:highlight w:val="lightGray"/>
        </w:rPr>
        <w:t>key-</w:t>
      </w:r>
      <w:r w:rsidRPr="002A75C6">
        <w:rPr>
          <w:sz w:val="22"/>
          <w:szCs w:val="22"/>
          <w:highlight w:val="lightGray"/>
        </w:rPr>
        <w:t>expert should he/she not be available).</w:t>
      </w:r>
    </w:p>
    <w:p w14:paraId="29D863FD" w14:textId="77777777" w:rsidR="00F11E9B" w:rsidRPr="002A75C6"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2A75C6">
        <w:rPr>
          <w:rStyle w:val="StyleStyleLeftBoxSinglesolidlineAuto05ptLinewidthCh2Char"/>
          <w:highlight w:val="lightGray"/>
        </w:rPr>
        <w:lastRenderedPageBreak/>
        <w:t xml:space="preserve">Should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F50EE" w:rsidRPr="002A75C6">
        <w:rPr>
          <w:rStyle w:val="StyleStyleLeftBoxSinglesolidlineAuto05ptLinewidthCh2Char"/>
          <w:highlight w:val="lightGray"/>
        </w:rPr>
        <w:t>key-</w:t>
      </w:r>
      <w:r w:rsidRPr="002A75C6">
        <w:rPr>
          <w:rStyle w:val="StyleStyleLeftBoxSinglesolidlineAuto05ptLinewidthCh2Char"/>
          <w:highlight w:val="lightGray"/>
        </w:rPr>
        <w:t xml:space="preserve">expert is </w:t>
      </w:r>
      <w:r w:rsidR="00937074" w:rsidRPr="002A75C6">
        <w:rPr>
          <w:rStyle w:val="StyleStyleLeftBoxSinglesolidlineAuto05ptLinewidthCh2Char"/>
          <w:highlight w:val="lightGray"/>
        </w:rPr>
        <w:t>unavailable</w:t>
      </w:r>
      <w:r w:rsidRPr="002A75C6">
        <w:rPr>
          <w:rStyle w:val="StyleStyleLeftBoxSinglesolidlineAuto05ptLinewidthCh2Char"/>
          <w:highlight w:val="lightGray"/>
        </w:rPr>
        <w:t xml:space="preserve"> from the date specified in the tender dossier for the start of the assignment, the </w:t>
      </w:r>
      <w:r w:rsidR="003F36FE" w:rsidRPr="002A75C6">
        <w:rPr>
          <w:rStyle w:val="StyleStyleLeftBoxSinglesolidlineAuto05ptLinewidthCh2Char"/>
          <w:highlight w:val="lightGray"/>
        </w:rPr>
        <w:t>c</w:t>
      </w:r>
      <w:r w:rsidRPr="002A75C6">
        <w:rPr>
          <w:rStyle w:val="StyleStyleLeftBoxSinglesolidlineAuto05ptLinewidthCh2Char"/>
          <w:highlight w:val="lightGray"/>
        </w:rPr>
        <w:t xml:space="preserve">ontracting </w:t>
      </w:r>
      <w:r w:rsidR="003F36FE" w:rsidRPr="002A75C6">
        <w:rPr>
          <w:rStyle w:val="StyleStyleLeftBoxSinglesolidlineAuto05ptLinewidthCh2Char"/>
          <w:highlight w:val="lightGray"/>
        </w:rPr>
        <w:t>a</w:t>
      </w:r>
      <w:r w:rsidRPr="002A75C6">
        <w:rPr>
          <w:rStyle w:val="StyleStyleLeftBoxSinglesolidlineAuto05ptLinewidthCh2Char"/>
          <w:highlight w:val="lightGray"/>
        </w:rPr>
        <w:t>uthority may decide to terminate the contract on the basis of article 36.</w:t>
      </w:r>
      <w:r w:rsidR="00462D3B" w:rsidRPr="002A75C6">
        <w:rPr>
          <w:rStyle w:val="StyleStyleLeftBoxSinglesolidlineAuto05ptLinewidthCh2Char"/>
          <w:highlight w:val="lightGray"/>
        </w:rPr>
        <w:t xml:space="preserve">2 </w:t>
      </w:r>
      <w:r w:rsidRPr="002A75C6">
        <w:rPr>
          <w:rStyle w:val="StyleStyleLeftBoxSinglesolidlineAuto05ptLinewidthCh2Char"/>
          <w:highlight w:val="lightGray"/>
        </w:rPr>
        <w:t xml:space="preserve">(m) of the </w:t>
      </w:r>
      <w:r w:rsidR="00B50807" w:rsidRPr="002A75C6">
        <w:rPr>
          <w:rStyle w:val="StyleStyleLeftBoxSinglesolidlineAuto05ptLinewidthCh2Char"/>
          <w:highlight w:val="lightGray"/>
        </w:rPr>
        <w:t>g</w:t>
      </w:r>
      <w:r w:rsidRPr="002A75C6">
        <w:rPr>
          <w:rStyle w:val="StyleStyleLeftBoxSinglesolidlineAuto05ptLinewidthCh2Char"/>
          <w:highlight w:val="lightGray"/>
        </w:rPr>
        <w:t xml:space="preserve">eneral </w:t>
      </w:r>
      <w:r w:rsidR="00B50807" w:rsidRPr="002A75C6">
        <w:rPr>
          <w:rStyle w:val="StyleStyleLeftBoxSinglesolidlineAuto05ptLinewidthCh2Char"/>
          <w:highlight w:val="lightGray"/>
        </w:rPr>
        <w:t>c</w:t>
      </w:r>
      <w:r w:rsidRPr="002A75C6">
        <w:rPr>
          <w:rStyle w:val="StyleStyleLeftBoxSinglesolidlineAuto05ptLinewidthCh2Char"/>
          <w:highlight w:val="lightGray"/>
        </w:rPr>
        <w:t xml:space="preserve">onditions.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2A75C6">
        <w:rPr>
          <w:highlight w:val="lightGray"/>
        </w:rPr>
        <w:t xml:space="preserve">It is reminded that the tenderer/contractor may also be subject to administrative and financial penalties foreseen </w:t>
      </w:r>
      <w:r w:rsidR="003F36FE" w:rsidRPr="002A75C6">
        <w:rPr>
          <w:highlight w:val="lightGray"/>
        </w:rPr>
        <w:t xml:space="preserve">in </w:t>
      </w:r>
      <w:r w:rsidRPr="002A75C6">
        <w:rPr>
          <w:highlight w:val="lightGray"/>
        </w:rPr>
        <w:t xml:space="preserve"> </w:t>
      </w:r>
      <w:r w:rsidR="007A0123" w:rsidRPr="002A75C6">
        <w:rPr>
          <w:highlight w:val="lightGray"/>
        </w:rPr>
        <w:t xml:space="preserve">article 10.2 of the </w:t>
      </w:r>
      <w:r w:rsidR="00B50807" w:rsidRPr="002A75C6">
        <w:rPr>
          <w:highlight w:val="lightGray"/>
        </w:rPr>
        <w:t>g</w:t>
      </w:r>
      <w:r w:rsidR="007A0123" w:rsidRPr="002A75C6">
        <w:rPr>
          <w:highlight w:val="lightGray"/>
        </w:rPr>
        <w:t xml:space="preserve">eneral </w:t>
      </w:r>
      <w:r w:rsidR="00B50807" w:rsidRPr="002A75C6">
        <w:rPr>
          <w:highlight w:val="lightGray"/>
        </w:rPr>
        <w:t>c</w:t>
      </w:r>
      <w:r w:rsidR="007A0123" w:rsidRPr="002A75C6">
        <w:rPr>
          <w:highlight w:val="lightGray"/>
        </w:rPr>
        <w:t>onditions f</w:t>
      </w:r>
      <w:r w:rsidR="00982B79" w:rsidRPr="002A75C6">
        <w:rPr>
          <w:highlight w:val="lightGray"/>
        </w:rPr>
        <w:t>or</w:t>
      </w:r>
      <w:r w:rsidR="007A0123" w:rsidRPr="002A75C6">
        <w:rPr>
          <w:highlight w:val="lightGray"/>
        </w:rPr>
        <w:t xml:space="preserve"> service contracts. F</w:t>
      </w:r>
      <w:r w:rsidRPr="002A75C6">
        <w:rPr>
          <w:highlight w:val="lightGray"/>
        </w:rPr>
        <w:t xml:space="preserve">urthermore it may lead </w:t>
      </w:r>
      <w:r w:rsidRPr="002A75C6">
        <w:rPr>
          <w:rStyle w:val="StyleStyleLeftBoxSinglesolidlineAuto05ptLinewidthCh2Char"/>
          <w:highlight w:val="lightGray"/>
        </w:rPr>
        <w:t>to a tenderer's /contractor's exclusion from other contracts funded by the European Union.</w:t>
      </w:r>
    </w:p>
    <w:p w14:paraId="7A19BC81" w14:textId="77777777" w:rsidR="00ED16B2" w:rsidRDefault="00ED16B2" w:rsidP="003436FE">
      <w:pPr>
        <w:keepNext/>
        <w:spacing w:before="120" w:after="120"/>
        <w:ind w:left="567" w:hanging="567"/>
        <w:jc w:val="both"/>
        <w:rPr>
          <w:b/>
          <w:sz w:val="22"/>
          <w:szCs w:val="22"/>
        </w:rPr>
      </w:pPr>
      <w:r>
        <w:rPr>
          <w:b/>
          <w:sz w:val="22"/>
          <w:szCs w:val="22"/>
        </w:rPr>
        <w:t>]</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Textindependen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65F50FBD"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 xml:space="preserve">will be published on </w:t>
      </w:r>
      <w:r w:rsidR="003E2B40" w:rsidRPr="006F35B5">
        <w:rPr>
          <w:sz w:val="22"/>
          <w:szCs w:val="22"/>
        </w:rPr>
        <w:t>TED</w:t>
      </w:r>
      <w:r w:rsidR="004C057E">
        <w:rPr>
          <w:sz w:val="22"/>
          <w:szCs w:val="22"/>
        </w:rPr>
        <w:t xml:space="preserve"> [</w:t>
      </w:r>
      <w:r w:rsidR="004C057E" w:rsidRPr="006F35B5">
        <w:rPr>
          <w:sz w:val="22"/>
          <w:szCs w:val="22"/>
          <w:highlight w:val="lightGray"/>
        </w:rPr>
        <w:t>a</w:t>
      </w:r>
      <w:r w:rsidR="00F4520E">
        <w:rPr>
          <w:sz w:val="22"/>
          <w:szCs w:val="22"/>
          <w:highlight w:val="lightGray"/>
        </w:rPr>
        <w:t>nd</w:t>
      </w:r>
      <w:r w:rsidR="004C057E" w:rsidRPr="006F35B5">
        <w:rPr>
          <w:sz w:val="22"/>
          <w:szCs w:val="22"/>
          <w:highlight w:val="lightGray"/>
        </w:rPr>
        <w:t xml:space="preserve"> on</w:t>
      </w:r>
      <w:r w:rsidR="004C057E">
        <w:rPr>
          <w:sz w:val="22"/>
          <w:szCs w:val="22"/>
        </w:rPr>
        <w:t xml:space="preserve"> </w:t>
      </w:r>
      <w:r w:rsidR="00D57D03">
        <w:rPr>
          <w:sz w:val="22"/>
          <w:szCs w:val="22"/>
        </w:rPr>
        <w:t>[</w:t>
      </w:r>
      <w:r w:rsidR="00D57D03" w:rsidRPr="00610E12">
        <w:rPr>
          <w:sz w:val="22"/>
          <w:szCs w:val="22"/>
          <w:highlight w:val="lightGray"/>
        </w:rPr>
        <w:t xml:space="preserve">national electronic </w:t>
      </w:r>
      <w:proofErr w:type="gramStart"/>
      <w:r w:rsidR="00D57D03" w:rsidRPr="00610E12">
        <w:rPr>
          <w:sz w:val="22"/>
          <w:szCs w:val="22"/>
          <w:highlight w:val="lightGray"/>
        </w:rPr>
        <w:t>platform</w:t>
      </w:r>
      <w:r w:rsidR="00D57D03">
        <w:rPr>
          <w:sz w:val="22"/>
          <w:szCs w:val="22"/>
        </w:rPr>
        <w:t>][</w:t>
      </w:r>
      <w:proofErr w:type="gramEnd"/>
      <w:r w:rsidR="00D57D03" w:rsidRPr="00610E12">
        <w:rPr>
          <w:sz w:val="22"/>
          <w:szCs w:val="22"/>
          <w:highlight w:val="lightGray"/>
        </w:rPr>
        <w:t>other</w:t>
      </w:r>
      <w:r w:rsidR="00D57D03">
        <w:rPr>
          <w:sz w:val="22"/>
          <w:szCs w:val="22"/>
        </w:rPr>
        <w:t>]</w:t>
      </w:r>
      <w:r w:rsidR="004C057E">
        <w:rPr>
          <w:sz w:val="22"/>
          <w:szCs w:val="22"/>
        </w:rPr>
        <w:t>]</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Textindependen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254FAC68" w14:textId="77777777" w:rsidR="003436FE" w:rsidRPr="002B370E" w:rsidRDefault="003436FE" w:rsidP="003436FE">
      <w:pPr>
        <w:pStyle w:val="Textindependen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lastRenderedPageBreak/>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67DF9D8D" w:rsidR="003436FE" w:rsidRPr="002B370E" w:rsidRDefault="003436FE" w:rsidP="003436FE">
      <w:pPr>
        <w:pStyle w:val="Textindependen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w:t>
      </w:r>
      <w:r w:rsidR="00F25CB5">
        <w:rPr>
          <w:sz w:val="22"/>
          <w:szCs w:val="22"/>
        </w:rPr>
        <w:t>,</w:t>
      </w:r>
      <w:r w:rsidRPr="002B370E">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Textindependen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Textindependen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487CDCC4" w14:textId="3EA7AFC1" w:rsidR="00953725" w:rsidRPr="00A95C36" w:rsidRDefault="00395A65" w:rsidP="00953725">
      <w:pPr>
        <w:pStyle w:val="Textindependent"/>
        <w:jc w:val="both"/>
        <w:rPr>
          <w:sz w:val="22"/>
          <w:szCs w:val="22"/>
        </w:rPr>
      </w:pPr>
      <w:r w:rsidRPr="00A95C36">
        <w:rPr>
          <w:sz w:val="22"/>
          <w:szCs w:val="22"/>
        </w:rPr>
        <w:t>If processing your reply to the invitation to tender involves the recording and processing of personal data (such as names, contact details and CVs), the</w:t>
      </w:r>
      <w:r w:rsidR="005D6DF1" w:rsidRPr="00A95C36">
        <w:rPr>
          <w:sz w:val="22"/>
          <w:szCs w:val="22"/>
        </w:rPr>
        <w:t xml:space="preserve"> personal data</w:t>
      </w:r>
      <w:r w:rsidRPr="00A95C36">
        <w:rPr>
          <w:sz w:val="22"/>
          <w:szCs w:val="22"/>
        </w:rPr>
        <w:t xml:space="preserve"> will be processed  solely for the purposes of the management and monitoring of the tender and of the contract by the data controller without prejudice to possible transmission to the bodies in charge of monitoring or inspection tasks in application of EU law</w:t>
      </w:r>
      <w:r w:rsidR="00D567EB" w:rsidRPr="00A95C36">
        <w:rPr>
          <w:sz w:val="22"/>
          <w:szCs w:val="22"/>
        </w:rPr>
        <w:t>, including the national authorities identified in the concerned Financing Agreement</w:t>
      </w:r>
      <w:r w:rsidRPr="00A95C36">
        <w:rPr>
          <w:sz w:val="22"/>
          <w:szCs w:val="22"/>
        </w:rPr>
        <w:t xml:space="preserve">. </w:t>
      </w:r>
    </w:p>
    <w:p w14:paraId="7B557CE5" w14:textId="420E4373" w:rsidR="00395A65" w:rsidRPr="00A95C36" w:rsidRDefault="00395A65" w:rsidP="00395A65">
      <w:pPr>
        <w:pStyle w:val="Textindependent2"/>
        <w:tabs>
          <w:tab w:val="left" w:pos="0"/>
          <w:tab w:val="left" w:pos="630"/>
        </w:tabs>
        <w:spacing w:before="120" w:after="120"/>
        <w:rPr>
          <w:color w:val="1F497D"/>
          <w:sz w:val="22"/>
          <w:szCs w:val="22"/>
        </w:rPr>
      </w:pPr>
      <w:r w:rsidRPr="00A95C36">
        <w:rPr>
          <w:sz w:val="22"/>
          <w:szCs w:val="22"/>
        </w:rPr>
        <w:t>In cases where you are processing personal data in the context of participation to a tender (e.g.</w:t>
      </w:r>
      <w:r w:rsidR="00D567EB" w:rsidRPr="00A95C36">
        <w:rPr>
          <w:sz w:val="22"/>
          <w:szCs w:val="22"/>
        </w:rPr>
        <w:t>,</w:t>
      </w:r>
      <w:r w:rsidRPr="00A95C36">
        <w:rPr>
          <w:sz w:val="22"/>
          <w:szCs w:val="22"/>
        </w:rPr>
        <w:t xml:space="preserve"> CVs of both key and technical experts) and/or implementation of a contract (e.g. replacement of experts) you shall accordingly inform the data subjects of the details of the processing and communicate the above mentioned privacy statement to them.</w:t>
      </w:r>
    </w:p>
    <w:p w14:paraId="16AED6C5" w14:textId="2AD85A3E" w:rsidR="00395A65" w:rsidRPr="00A95C36" w:rsidRDefault="00395A65" w:rsidP="00956082">
      <w:pPr>
        <w:spacing w:before="120"/>
        <w:jc w:val="both"/>
        <w:rPr>
          <w:sz w:val="22"/>
          <w:szCs w:val="22"/>
        </w:rPr>
      </w:pPr>
      <w:r w:rsidRPr="00A95C36">
        <w:rPr>
          <w:sz w:val="22"/>
          <w:szCs w:val="22"/>
        </w:rPr>
        <w:t xml:space="preserve">Processing of personal data related to this tender procedure by the contracting authority takes place in accordance with the national legislation of the state of the contracting authority and with the provisions of the respective </w:t>
      </w:r>
      <w:r w:rsidR="00A95C36">
        <w:rPr>
          <w:sz w:val="22"/>
          <w:szCs w:val="22"/>
        </w:rPr>
        <w:t>F</w:t>
      </w:r>
      <w:r w:rsidRPr="00A95C36">
        <w:rPr>
          <w:sz w:val="22"/>
          <w:szCs w:val="22"/>
        </w:rPr>
        <w:t xml:space="preserve">inancing </w:t>
      </w:r>
      <w:r w:rsidR="00A95C36">
        <w:rPr>
          <w:sz w:val="22"/>
          <w:szCs w:val="22"/>
        </w:rPr>
        <w:t>A</w:t>
      </w:r>
      <w:r w:rsidRPr="00A95C36">
        <w:rPr>
          <w:sz w:val="22"/>
          <w:szCs w:val="22"/>
        </w:rPr>
        <w:t>greement.</w:t>
      </w:r>
    </w:p>
    <w:p w14:paraId="17A57A1B" w14:textId="7C47BB84" w:rsidR="003436FE" w:rsidRPr="00AD64B5" w:rsidRDefault="003436FE" w:rsidP="000E38EE">
      <w:pPr>
        <w:spacing w:after="60"/>
        <w:jc w:val="both"/>
        <w:rPr>
          <w:sz w:val="22"/>
          <w:szCs w:val="22"/>
        </w:rPr>
      </w:pPr>
    </w:p>
    <w:p w14:paraId="424A1867" w14:textId="77777777" w:rsidR="003436FE" w:rsidRPr="002B370E" w:rsidRDefault="003436FE" w:rsidP="00135920">
      <w:pPr>
        <w:pStyle w:val="Textindependent2"/>
        <w:tabs>
          <w:tab w:val="clear" w:pos="567"/>
          <w:tab w:val="left" w:pos="0"/>
          <w:tab w:val="left" w:pos="630"/>
        </w:tabs>
        <w:spacing w:before="120" w:after="120"/>
        <w:rPr>
          <w:sz w:val="22"/>
          <w:szCs w:val="22"/>
        </w:rPr>
      </w:pPr>
    </w:p>
    <w:sectPr w:rsidR="003436FE" w:rsidRPr="002B370E" w:rsidSect="003C5CBF">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8003D" w14:textId="77777777" w:rsidR="00BB6C62" w:rsidRDefault="00BB6C62">
      <w:r>
        <w:separator/>
      </w:r>
    </w:p>
  </w:endnote>
  <w:endnote w:type="continuationSeparator" w:id="0">
    <w:p w14:paraId="38DD0616" w14:textId="77777777" w:rsidR="00BB6C62" w:rsidRDefault="00BB6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662FA" w14:textId="77777777" w:rsidR="00FF4D14" w:rsidRDefault="00FF4D14">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13</w:t>
    </w:r>
    <w:r>
      <w:rPr>
        <w:rStyle w:val="Nmerodepgina"/>
      </w:rPr>
      <w:fldChar w:fldCharType="end"/>
    </w:r>
  </w:p>
  <w:p w14:paraId="698FD54D" w14:textId="77777777" w:rsidR="00FF4D14" w:rsidRDefault="00FF4D1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5ADBB" w14:textId="51DD989C" w:rsidR="00FF4D14" w:rsidRPr="002B370E" w:rsidRDefault="001D7DF6" w:rsidP="003C5CBF">
    <w:pPr>
      <w:pStyle w:val="Peu"/>
      <w:tabs>
        <w:tab w:val="clear" w:pos="4320"/>
        <w:tab w:val="clear" w:pos="8640"/>
        <w:tab w:val="right" w:pos="8080"/>
      </w:tabs>
      <w:spacing w:before="120"/>
      <w:rPr>
        <w:rStyle w:val="Nmerodepgina"/>
      </w:rPr>
    </w:pPr>
    <w:r>
      <w:rPr>
        <w:b/>
        <w:sz w:val="18"/>
        <w:szCs w:val="18"/>
      </w:rPr>
      <w:t>202</w:t>
    </w:r>
    <w:r w:rsidR="00AA6AD4">
      <w:rPr>
        <w:b/>
        <w:sz w:val="18"/>
        <w:szCs w:val="18"/>
      </w:rPr>
      <w:t>4</w:t>
    </w:r>
    <w:r w:rsidR="00FF4D14" w:rsidRPr="002B370E">
      <w:rPr>
        <w:rFonts w:ascii="Arial" w:hAnsi="Arial"/>
      </w:rPr>
      <w:tab/>
    </w:r>
    <w:r w:rsidR="00FF4D14" w:rsidRPr="002B370E">
      <w:t xml:space="preserve">Page </w:t>
    </w:r>
    <w:r w:rsidR="00FF4D14" w:rsidRPr="002B370E">
      <w:rPr>
        <w:rStyle w:val="Nmerodepgina"/>
      </w:rPr>
      <w:fldChar w:fldCharType="begin"/>
    </w:r>
    <w:r w:rsidR="00FF4D14" w:rsidRPr="002B370E">
      <w:rPr>
        <w:rStyle w:val="Nmerodepgina"/>
      </w:rPr>
      <w:instrText xml:space="preserve"> PAGE </w:instrText>
    </w:r>
    <w:r w:rsidR="00FF4D14" w:rsidRPr="002B370E">
      <w:rPr>
        <w:rStyle w:val="Nmerodepgina"/>
      </w:rPr>
      <w:fldChar w:fldCharType="separate"/>
    </w:r>
    <w:r w:rsidR="00664C92">
      <w:rPr>
        <w:rStyle w:val="Nmerodepgina"/>
        <w:noProof/>
      </w:rPr>
      <w:t>21</w:t>
    </w:r>
    <w:r w:rsidR="00FF4D14" w:rsidRPr="002B370E">
      <w:rPr>
        <w:rStyle w:val="Nmerodepgina"/>
      </w:rPr>
      <w:fldChar w:fldCharType="end"/>
    </w:r>
    <w:r w:rsidR="00FF4D14" w:rsidRPr="002B370E">
      <w:rPr>
        <w:rStyle w:val="Nmerodepgina"/>
      </w:rPr>
      <w:t xml:space="preserve"> of </w:t>
    </w:r>
    <w:r w:rsidR="00FF4D14" w:rsidRPr="002B370E">
      <w:rPr>
        <w:rStyle w:val="Nmerodepgina"/>
      </w:rPr>
      <w:fldChar w:fldCharType="begin"/>
    </w:r>
    <w:r w:rsidR="00FF4D14" w:rsidRPr="002B370E">
      <w:rPr>
        <w:rStyle w:val="Nmerodepgina"/>
      </w:rPr>
      <w:instrText xml:space="preserve"> NUMPAGES </w:instrText>
    </w:r>
    <w:r w:rsidR="00FF4D14" w:rsidRPr="002B370E">
      <w:rPr>
        <w:rStyle w:val="Nmerodepgina"/>
      </w:rPr>
      <w:fldChar w:fldCharType="separate"/>
    </w:r>
    <w:r w:rsidR="00664C92">
      <w:rPr>
        <w:rStyle w:val="Nmerodepgina"/>
        <w:noProof/>
      </w:rPr>
      <w:t>21</w:t>
    </w:r>
    <w:r w:rsidR="00FF4D14" w:rsidRPr="002B370E">
      <w:rPr>
        <w:rStyle w:val="Nmerodepgina"/>
      </w:rPr>
      <w:fldChar w:fldCharType="end"/>
    </w:r>
  </w:p>
  <w:p w14:paraId="7EA68F1C" w14:textId="38FE2A7E" w:rsidR="00FF4D14" w:rsidRPr="002B370E" w:rsidRDefault="00FF4D14" w:rsidP="003436FE">
    <w:pPr>
      <w:pStyle w:val="Peu"/>
      <w:tabs>
        <w:tab w:val="clear" w:pos="4320"/>
        <w:tab w:val="clear" w:pos="8640"/>
        <w:tab w:val="right" w:pos="8080"/>
      </w:tabs>
    </w:pPr>
    <w:r>
      <w:rPr>
        <w:noProof/>
      </w:rPr>
      <w:fldChar w:fldCharType="begin"/>
    </w:r>
    <w:r>
      <w:rPr>
        <w:noProof/>
      </w:rPr>
      <w:instrText xml:space="preserve"> FILENAME </w:instrText>
    </w:r>
    <w:r>
      <w:rPr>
        <w:noProof/>
      </w:rPr>
      <w:fldChar w:fldCharType="separate"/>
    </w:r>
    <w:r w:rsidR="00AA6AD4">
      <w:rPr>
        <w:noProof/>
      </w:rPr>
      <w:t>SV6_instructions tenderers open - restricted</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E4F8" w14:textId="77777777" w:rsidR="00FF4D14" w:rsidRPr="002B370E" w:rsidRDefault="00FF4D14" w:rsidP="00695F78">
    <w:pPr>
      <w:pStyle w:val="Peu"/>
      <w:tabs>
        <w:tab w:val="clear" w:pos="4320"/>
        <w:tab w:val="clear" w:pos="8640"/>
        <w:tab w:val="right" w:pos="8080"/>
      </w:tabs>
      <w:spacing w:before="120"/>
      <w:rPr>
        <w:rStyle w:val="Nmerodepgina"/>
        <w:sz w:val="18"/>
        <w:szCs w:val="18"/>
      </w:rPr>
    </w:pPr>
    <w:r>
      <w:rPr>
        <w:b/>
        <w:snapToGrid w:val="0"/>
        <w:sz w:val="18"/>
        <w:szCs w:val="18"/>
      </w:rPr>
      <w:t>May 2018</w:t>
    </w:r>
    <w:r w:rsidRPr="002B370E">
      <w:rPr>
        <w:sz w:val="18"/>
        <w:szCs w:val="18"/>
      </w:rPr>
      <w:tab/>
      <w:t xml:space="preserve">Page </w:t>
    </w:r>
    <w:r w:rsidRPr="002B370E">
      <w:rPr>
        <w:rStyle w:val="Nmerodepgina"/>
        <w:sz w:val="18"/>
        <w:szCs w:val="18"/>
      </w:rPr>
      <w:fldChar w:fldCharType="begin"/>
    </w:r>
    <w:r w:rsidRPr="002B370E">
      <w:rPr>
        <w:rStyle w:val="Nmerodepgina"/>
        <w:sz w:val="18"/>
        <w:szCs w:val="18"/>
      </w:rPr>
      <w:instrText xml:space="preserve"> PAGE </w:instrText>
    </w:r>
    <w:r w:rsidRPr="002B370E">
      <w:rPr>
        <w:rStyle w:val="Nmerodepgina"/>
        <w:sz w:val="18"/>
        <w:szCs w:val="18"/>
      </w:rPr>
      <w:fldChar w:fldCharType="separate"/>
    </w:r>
    <w:r>
      <w:rPr>
        <w:rStyle w:val="Nmerodepgina"/>
        <w:noProof/>
        <w:sz w:val="18"/>
        <w:szCs w:val="18"/>
      </w:rPr>
      <w:t>1</w:t>
    </w:r>
    <w:r w:rsidRPr="002B370E">
      <w:rPr>
        <w:rStyle w:val="Nmerodepgina"/>
        <w:sz w:val="18"/>
        <w:szCs w:val="18"/>
      </w:rPr>
      <w:fldChar w:fldCharType="end"/>
    </w:r>
    <w:r w:rsidRPr="002B370E">
      <w:rPr>
        <w:rStyle w:val="Nmerodepgina"/>
        <w:sz w:val="18"/>
        <w:szCs w:val="18"/>
      </w:rPr>
      <w:t xml:space="preserve"> of </w:t>
    </w:r>
    <w:r w:rsidRPr="002B370E">
      <w:rPr>
        <w:rStyle w:val="Nmerodepgina"/>
        <w:sz w:val="18"/>
        <w:szCs w:val="18"/>
      </w:rPr>
      <w:fldChar w:fldCharType="begin"/>
    </w:r>
    <w:r w:rsidRPr="002B370E">
      <w:rPr>
        <w:rStyle w:val="Nmerodepgina"/>
        <w:sz w:val="18"/>
        <w:szCs w:val="18"/>
      </w:rPr>
      <w:instrText xml:space="preserve"> NUMPAGES </w:instrText>
    </w:r>
    <w:r w:rsidRPr="002B370E">
      <w:rPr>
        <w:rStyle w:val="Nmerodepgina"/>
        <w:sz w:val="18"/>
        <w:szCs w:val="18"/>
      </w:rPr>
      <w:fldChar w:fldCharType="separate"/>
    </w:r>
    <w:r>
      <w:rPr>
        <w:rStyle w:val="Nmerodepgina"/>
        <w:noProof/>
        <w:sz w:val="18"/>
        <w:szCs w:val="18"/>
      </w:rPr>
      <w:t>18</w:t>
    </w:r>
    <w:r w:rsidRPr="002B370E">
      <w:rPr>
        <w:rStyle w:val="Nmerodepgina"/>
        <w:sz w:val="18"/>
        <w:szCs w:val="18"/>
      </w:rPr>
      <w:fldChar w:fldCharType="end"/>
    </w:r>
    <w:bookmarkStart w:id="7" w:name="_Hlt26943623"/>
    <w:bookmarkEnd w:id="7"/>
  </w:p>
  <w:p w14:paraId="3279BCCF" w14:textId="77777777" w:rsidR="00FF4D14" w:rsidRPr="002B370E" w:rsidRDefault="00FF4D14" w:rsidP="003436FE">
    <w:pPr>
      <w:pStyle w:val="Peu"/>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239D1" w14:textId="77777777" w:rsidR="00BB6C62" w:rsidRDefault="00BB6C62">
      <w:r>
        <w:separator/>
      </w:r>
    </w:p>
  </w:footnote>
  <w:footnote w:type="continuationSeparator" w:id="0">
    <w:p w14:paraId="1E97105C" w14:textId="77777777" w:rsidR="00BB6C62" w:rsidRDefault="00BB6C62">
      <w:r>
        <w:continuationSeparator/>
      </w:r>
    </w:p>
  </w:footnote>
  <w:footnote w:id="1">
    <w:p w14:paraId="6F3F0267" w14:textId="7DFC0125" w:rsidR="00362B8F" w:rsidRPr="004E0EED" w:rsidRDefault="00362B8F" w:rsidP="00362B8F">
      <w:pPr>
        <w:pStyle w:val="Textdenotaapeudepgina"/>
        <w:rPr>
          <w:lang w:val="en-US"/>
        </w:rPr>
      </w:pPr>
      <w:r>
        <w:rPr>
          <w:rStyle w:val="Refernciadenotaapeudepgina"/>
        </w:rPr>
        <w:footnoteRef/>
      </w:r>
      <w:r>
        <w:t xml:space="preserve"> </w:t>
      </w:r>
      <w:r w:rsidRPr="008E3A7B">
        <w:t xml:space="preserve">For </w:t>
      </w:r>
      <w:r>
        <w:t>p</w:t>
      </w:r>
      <w:r>
        <w:t>artners</w:t>
      </w:r>
      <w:r w:rsidRPr="008E3A7B">
        <w:t xml:space="preserve"> located in Partner Countries</w:t>
      </w:r>
    </w:p>
  </w:footnote>
  <w:footnote w:id="2">
    <w:p w14:paraId="5F4C17C9" w14:textId="65C50ECA" w:rsidR="00362B8F" w:rsidRPr="00361889" w:rsidRDefault="00362B8F" w:rsidP="00362B8F">
      <w:pPr>
        <w:pStyle w:val="Textdenotaapeudepgina"/>
      </w:pPr>
      <w:r>
        <w:rPr>
          <w:rStyle w:val="Refernciadenotaapeudepgina"/>
        </w:rPr>
        <w:footnoteRef/>
      </w:r>
      <w:r>
        <w:t xml:space="preserve"> For </w:t>
      </w:r>
      <w:r>
        <w:t>p</w:t>
      </w:r>
      <w:r>
        <w:t>artners located in Member States, which are not contracting authorities within the meaning of the Union law applicable to public procurement procedures</w:t>
      </w:r>
    </w:p>
  </w:footnote>
  <w:footnote w:id="3">
    <w:p w14:paraId="22ADFE1A" w14:textId="72F91A9E" w:rsidR="00007386" w:rsidRPr="004E0EED" w:rsidRDefault="00007386" w:rsidP="00007386">
      <w:pPr>
        <w:pStyle w:val="Textdenotaapeudepgina"/>
        <w:rPr>
          <w:lang w:val="en-US"/>
        </w:rPr>
      </w:pPr>
      <w:r>
        <w:rPr>
          <w:rStyle w:val="Refernciadenotaapeudepgina"/>
        </w:rPr>
        <w:footnoteRef/>
      </w:r>
      <w:r>
        <w:t xml:space="preserve"> </w:t>
      </w:r>
      <w:r w:rsidRPr="008E3A7B">
        <w:t xml:space="preserve">For </w:t>
      </w:r>
      <w:r>
        <w:t>p</w:t>
      </w:r>
      <w:r>
        <w:t>artners</w:t>
      </w:r>
      <w:r w:rsidRPr="008E3A7B">
        <w:t xml:space="preserve"> located in Partner Countries</w:t>
      </w:r>
    </w:p>
  </w:footnote>
  <w:footnote w:id="4">
    <w:p w14:paraId="07F9EDB0" w14:textId="7CE0A935" w:rsidR="00007386" w:rsidRPr="00361889" w:rsidRDefault="00007386" w:rsidP="00007386">
      <w:pPr>
        <w:pStyle w:val="Textdenotaapeudepgina"/>
      </w:pPr>
      <w:r>
        <w:rPr>
          <w:rStyle w:val="Refernciadenotaapeudepgina"/>
        </w:rPr>
        <w:footnoteRef/>
      </w:r>
      <w:r>
        <w:t xml:space="preserve"> For </w:t>
      </w:r>
      <w:r>
        <w:t>p</w:t>
      </w:r>
      <w:r>
        <w:t>artners located in Member States, which are not contracting authorities within the meaning of the Union law applicable to public procurement procedures</w:t>
      </w:r>
    </w:p>
  </w:footnote>
  <w:footnote w:id="5">
    <w:p w14:paraId="5D600C4C" w14:textId="0D9515A3" w:rsidR="00AA68A3" w:rsidRPr="004E0EED" w:rsidRDefault="00AA68A3" w:rsidP="00AA68A3">
      <w:pPr>
        <w:pStyle w:val="Textdenotaapeudepgina"/>
        <w:rPr>
          <w:lang w:val="en-US"/>
        </w:rPr>
      </w:pPr>
      <w:r>
        <w:rPr>
          <w:rStyle w:val="Refernciadenotaapeudepgina"/>
        </w:rPr>
        <w:footnoteRef/>
      </w:r>
      <w:r>
        <w:t xml:space="preserve"> </w:t>
      </w:r>
      <w:r w:rsidRPr="008E3A7B">
        <w:t xml:space="preserve">For </w:t>
      </w:r>
      <w:r>
        <w:t>p</w:t>
      </w:r>
      <w:r>
        <w:t>artners</w:t>
      </w:r>
      <w:r w:rsidRPr="008E3A7B">
        <w:t xml:space="preserve"> located in Partner Countries</w:t>
      </w:r>
    </w:p>
  </w:footnote>
  <w:footnote w:id="6">
    <w:p w14:paraId="48C4B313" w14:textId="633CAF14" w:rsidR="00AA68A3" w:rsidRPr="00361889" w:rsidRDefault="00AA68A3" w:rsidP="00AA68A3">
      <w:pPr>
        <w:pStyle w:val="Textdenotaapeudepgina"/>
      </w:pPr>
      <w:r>
        <w:rPr>
          <w:rStyle w:val="Refernciadenotaapeudepgina"/>
        </w:rPr>
        <w:footnoteRef/>
      </w:r>
      <w:r>
        <w:t xml:space="preserve"> For </w:t>
      </w:r>
      <w:r>
        <w:t>p</w:t>
      </w:r>
      <w:r>
        <w:t>artners located in Member States, which are not contracting authorities within the meaning of the Union law applicable to public procurement procedures</w:t>
      </w:r>
    </w:p>
  </w:footnote>
  <w:footnote w:id="7">
    <w:p w14:paraId="0754C1DF" w14:textId="77777777" w:rsidR="00FF4D14" w:rsidRPr="00B30658" w:rsidRDefault="00FF4D14" w:rsidP="00362B8F">
      <w:pPr>
        <w:pStyle w:val="Textdenotaapeudepgina"/>
      </w:pPr>
      <w:r w:rsidRPr="00695F78">
        <w:rPr>
          <w:rStyle w:val="Refernciadenotaapeudepgina"/>
          <w:sz w:val="16"/>
          <w:szCs w:val="16"/>
        </w:rPr>
        <w:footnoteRef/>
      </w:r>
      <w:r w:rsidRPr="00B30658">
        <w:t xml:space="preserve"> The currency of the tender is the currency of the contract and the currency of payment.</w:t>
      </w:r>
    </w:p>
  </w:footnote>
  <w:footnote w:id="8">
    <w:p w14:paraId="3D80BE30" w14:textId="77777777" w:rsidR="008615E1" w:rsidRPr="00A75BD5" w:rsidRDefault="008615E1" w:rsidP="008615E1">
      <w:pPr>
        <w:pStyle w:val="Textdenotaapeudepgina"/>
        <w:rPr>
          <w:lang w:val="en-US"/>
        </w:rPr>
      </w:pPr>
      <w:r>
        <w:rPr>
          <w:rStyle w:val="Refernciadenotaapeudepgina"/>
        </w:rPr>
        <w:footnoteRef/>
      </w:r>
      <w:r w:rsidRPr="00A75BD5">
        <w:rPr>
          <w:lang w:val="en-US"/>
        </w:rPr>
        <w:t xml:space="preserve"> It is recommended to use registered mail in case the postmark would not be readable</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D347" w14:textId="77777777" w:rsidR="00FF4D14" w:rsidRPr="00AD4777" w:rsidRDefault="00FF4D14">
    <w:pPr>
      <w:pStyle w:val="Capalera"/>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595043271">
    <w:abstractNumId w:val="11"/>
  </w:num>
  <w:num w:numId="2" w16cid:durableId="220404821">
    <w:abstractNumId w:val="32"/>
  </w:num>
  <w:num w:numId="3" w16cid:durableId="1377657975">
    <w:abstractNumId w:val="8"/>
  </w:num>
  <w:num w:numId="4" w16cid:durableId="224950528">
    <w:abstractNumId w:val="9"/>
  </w:num>
  <w:num w:numId="5" w16cid:durableId="2052802038">
    <w:abstractNumId w:val="40"/>
  </w:num>
  <w:num w:numId="6" w16cid:durableId="862330690">
    <w:abstractNumId w:val="13"/>
  </w:num>
  <w:num w:numId="7" w16cid:durableId="1253316899">
    <w:abstractNumId w:val="15"/>
  </w:num>
  <w:num w:numId="8" w16cid:durableId="410589098">
    <w:abstractNumId w:val="12"/>
  </w:num>
  <w:num w:numId="9" w16cid:durableId="1988315264">
    <w:abstractNumId w:val="3"/>
  </w:num>
  <w:num w:numId="10" w16cid:durableId="1510026421">
    <w:abstractNumId w:val="29"/>
  </w:num>
  <w:num w:numId="11" w16cid:durableId="2127037991">
    <w:abstractNumId w:val="47"/>
  </w:num>
  <w:num w:numId="12" w16cid:durableId="1191577555">
    <w:abstractNumId w:val="19"/>
  </w:num>
  <w:num w:numId="13" w16cid:durableId="479928662">
    <w:abstractNumId w:val="2"/>
  </w:num>
  <w:num w:numId="14" w16cid:durableId="1004355480">
    <w:abstractNumId w:val="14"/>
  </w:num>
  <w:num w:numId="15" w16cid:durableId="418524904">
    <w:abstractNumId w:val="35"/>
  </w:num>
  <w:num w:numId="16" w16cid:durableId="292638018">
    <w:abstractNumId w:val="6"/>
  </w:num>
  <w:num w:numId="17" w16cid:durableId="482434122">
    <w:abstractNumId w:val="26"/>
  </w:num>
  <w:num w:numId="18" w16cid:durableId="1719477821">
    <w:abstractNumId w:val="27"/>
  </w:num>
  <w:num w:numId="19" w16cid:durableId="2399141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627200198">
    <w:abstractNumId w:val="32"/>
  </w:num>
  <w:num w:numId="21" w16cid:durableId="52432096">
    <w:abstractNumId w:val="30"/>
  </w:num>
  <w:num w:numId="22" w16cid:durableId="1505900481">
    <w:abstractNumId w:val="5"/>
  </w:num>
  <w:num w:numId="23" w16cid:durableId="2113670813">
    <w:abstractNumId w:val="42"/>
  </w:num>
  <w:num w:numId="24" w16cid:durableId="1956667518">
    <w:abstractNumId w:val="38"/>
  </w:num>
  <w:num w:numId="25" w16cid:durableId="1310286185">
    <w:abstractNumId w:val="17"/>
  </w:num>
  <w:num w:numId="26" w16cid:durableId="1895045342">
    <w:abstractNumId w:val="39"/>
  </w:num>
  <w:num w:numId="27" w16cid:durableId="2146727609">
    <w:abstractNumId w:val="20"/>
  </w:num>
  <w:num w:numId="28" w16cid:durableId="1136147999">
    <w:abstractNumId w:val="31"/>
  </w:num>
  <w:num w:numId="29" w16cid:durableId="87584910">
    <w:abstractNumId w:val="21"/>
  </w:num>
  <w:num w:numId="30" w16cid:durableId="1476871390">
    <w:abstractNumId w:val="43"/>
  </w:num>
  <w:num w:numId="31" w16cid:durableId="684359013">
    <w:abstractNumId w:val="22"/>
  </w:num>
  <w:num w:numId="32" w16cid:durableId="314913726">
    <w:abstractNumId w:val="48"/>
  </w:num>
  <w:num w:numId="33" w16cid:durableId="712969965">
    <w:abstractNumId w:val="36"/>
  </w:num>
  <w:num w:numId="34" w16cid:durableId="1481772647">
    <w:abstractNumId w:val="25"/>
  </w:num>
  <w:num w:numId="35" w16cid:durableId="1718045793">
    <w:abstractNumId w:val="24"/>
  </w:num>
  <w:num w:numId="36" w16cid:durableId="747844304">
    <w:abstractNumId w:val="33"/>
  </w:num>
  <w:num w:numId="37" w16cid:durableId="1537305128">
    <w:abstractNumId w:val="37"/>
  </w:num>
  <w:num w:numId="38" w16cid:durableId="1573275318">
    <w:abstractNumId w:val="46"/>
  </w:num>
  <w:num w:numId="39" w16cid:durableId="85468768">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356011167">
    <w:abstractNumId w:val="34"/>
  </w:num>
  <w:num w:numId="41" w16cid:durableId="111901614">
    <w:abstractNumId w:val="16"/>
  </w:num>
  <w:num w:numId="42" w16cid:durableId="767627653">
    <w:abstractNumId w:val="28"/>
  </w:num>
  <w:num w:numId="43" w16cid:durableId="526675883">
    <w:abstractNumId w:val="10"/>
  </w:num>
  <w:num w:numId="44" w16cid:durableId="804396898">
    <w:abstractNumId w:val="45"/>
  </w:num>
  <w:num w:numId="45" w16cid:durableId="1388870948">
    <w:abstractNumId w:val="23"/>
  </w:num>
  <w:num w:numId="46" w16cid:durableId="868951661">
    <w:abstractNumId w:val="49"/>
  </w:num>
  <w:num w:numId="47" w16cid:durableId="401755969">
    <w:abstractNumId w:val="44"/>
  </w:num>
  <w:num w:numId="48" w16cid:durableId="1481574794">
    <w:abstractNumId w:val="18"/>
  </w:num>
  <w:num w:numId="49" w16cid:durableId="1203052625">
    <w:abstractNumId w:val="1"/>
  </w:num>
  <w:num w:numId="50" w16cid:durableId="1351175842">
    <w:abstractNumId w:val="4"/>
  </w:num>
  <w:num w:numId="51" w16cid:durableId="333537596">
    <w:abstractNumId w:val="1"/>
    <w:lvlOverride w:ilvl="0">
      <w:startOverride w:val="1"/>
    </w:lvlOverride>
    <w:lvlOverride w:ilvl="1"/>
    <w:lvlOverride w:ilvl="2"/>
    <w:lvlOverride w:ilvl="3"/>
    <w:lvlOverride w:ilvl="4"/>
    <w:lvlOverride w:ilvl="5"/>
    <w:lvlOverride w:ilvl="6"/>
    <w:lvlOverride w:ilvl="7"/>
    <w:lvlOverride w:ilvl="8"/>
  </w:num>
  <w:num w:numId="52" w16cid:durableId="212908030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04FB1"/>
    <w:rsid w:val="00007386"/>
    <w:rsid w:val="00007C0A"/>
    <w:rsid w:val="00010683"/>
    <w:rsid w:val="00010DDE"/>
    <w:rsid w:val="0001129B"/>
    <w:rsid w:val="00031E8C"/>
    <w:rsid w:val="00034347"/>
    <w:rsid w:val="000408EB"/>
    <w:rsid w:val="0004095E"/>
    <w:rsid w:val="00043FF9"/>
    <w:rsid w:val="00051CFE"/>
    <w:rsid w:val="00053FC9"/>
    <w:rsid w:val="0006131A"/>
    <w:rsid w:val="0006359F"/>
    <w:rsid w:val="000648BB"/>
    <w:rsid w:val="00067614"/>
    <w:rsid w:val="0007457D"/>
    <w:rsid w:val="00076624"/>
    <w:rsid w:val="00077840"/>
    <w:rsid w:val="000801ED"/>
    <w:rsid w:val="00080B5E"/>
    <w:rsid w:val="000913E8"/>
    <w:rsid w:val="0009366A"/>
    <w:rsid w:val="00095404"/>
    <w:rsid w:val="000A2EC0"/>
    <w:rsid w:val="000A62E3"/>
    <w:rsid w:val="000A66D8"/>
    <w:rsid w:val="000A6C76"/>
    <w:rsid w:val="000B152A"/>
    <w:rsid w:val="000B182D"/>
    <w:rsid w:val="000B7876"/>
    <w:rsid w:val="000C0545"/>
    <w:rsid w:val="000C2FA9"/>
    <w:rsid w:val="000D20D5"/>
    <w:rsid w:val="000D3275"/>
    <w:rsid w:val="000D7C22"/>
    <w:rsid w:val="000E1546"/>
    <w:rsid w:val="000E38EE"/>
    <w:rsid w:val="000E4949"/>
    <w:rsid w:val="000E6A9C"/>
    <w:rsid w:val="00100820"/>
    <w:rsid w:val="0010297A"/>
    <w:rsid w:val="00107FD0"/>
    <w:rsid w:val="00112620"/>
    <w:rsid w:val="00114EAE"/>
    <w:rsid w:val="00116389"/>
    <w:rsid w:val="00117BC6"/>
    <w:rsid w:val="00123D3B"/>
    <w:rsid w:val="001245A3"/>
    <w:rsid w:val="0012517A"/>
    <w:rsid w:val="001263D1"/>
    <w:rsid w:val="00131184"/>
    <w:rsid w:val="001320C0"/>
    <w:rsid w:val="00132AC3"/>
    <w:rsid w:val="00132C2D"/>
    <w:rsid w:val="001330EA"/>
    <w:rsid w:val="001352B5"/>
    <w:rsid w:val="00135920"/>
    <w:rsid w:val="001411CE"/>
    <w:rsid w:val="00144191"/>
    <w:rsid w:val="001546D1"/>
    <w:rsid w:val="0015671D"/>
    <w:rsid w:val="00157FC1"/>
    <w:rsid w:val="00162F2E"/>
    <w:rsid w:val="001671BA"/>
    <w:rsid w:val="001722D2"/>
    <w:rsid w:val="001905E9"/>
    <w:rsid w:val="00191BAF"/>
    <w:rsid w:val="001923A0"/>
    <w:rsid w:val="00195CF1"/>
    <w:rsid w:val="00196008"/>
    <w:rsid w:val="0019713F"/>
    <w:rsid w:val="001B0041"/>
    <w:rsid w:val="001B35B1"/>
    <w:rsid w:val="001B38D9"/>
    <w:rsid w:val="001B53F1"/>
    <w:rsid w:val="001C0F8D"/>
    <w:rsid w:val="001C6084"/>
    <w:rsid w:val="001C6426"/>
    <w:rsid w:val="001D4B42"/>
    <w:rsid w:val="001D676D"/>
    <w:rsid w:val="001D7DE1"/>
    <w:rsid w:val="001D7DF6"/>
    <w:rsid w:val="001E0F81"/>
    <w:rsid w:val="001F05D0"/>
    <w:rsid w:val="001F341E"/>
    <w:rsid w:val="00200F20"/>
    <w:rsid w:val="0020538C"/>
    <w:rsid w:val="002145F0"/>
    <w:rsid w:val="002158DE"/>
    <w:rsid w:val="00216E18"/>
    <w:rsid w:val="0022498C"/>
    <w:rsid w:val="00230A4D"/>
    <w:rsid w:val="00236C06"/>
    <w:rsid w:val="002446FF"/>
    <w:rsid w:val="00245C38"/>
    <w:rsid w:val="00247D77"/>
    <w:rsid w:val="00255D60"/>
    <w:rsid w:val="0025654F"/>
    <w:rsid w:val="00257FFE"/>
    <w:rsid w:val="00267A6D"/>
    <w:rsid w:val="00270A64"/>
    <w:rsid w:val="002732E0"/>
    <w:rsid w:val="00275F96"/>
    <w:rsid w:val="00276039"/>
    <w:rsid w:val="00276EDD"/>
    <w:rsid w:val="00277322"/>
    <w:rsid w:val="00280DDC"/>
    <w:rsid w:val="00283114"/>
    <w:rsid w:val="00284DA4"/>
    <w:rsid w:val="00285B8F"/>
    <w:rsid w:val="002870D9"/>
    <w:rsid w:val="00290ACC"/>
    <w:rsid w:val="002910D0"/>
    <w:rsid w:val="00294800"/>
    <w:rsid w:val="00296532"/>
    <w:rsid w:val="002A1E7B"/>
    <w:rsid w:val="002A3E8D"/>
    <w:rsid w:val="002A5DA4"/>
    <w:rsid w:val="002A75C6"/>
    <w:rsid w:val="002B0E84"/>
    <w:rsid w:val="002B2217"/>
    <w:rsid w:val="002B2ACE"/>
    <w:rsid w:val="002B75E8"/>
    <w:rsid w:val="002C069A"/>
    <w:rsid w:val="002C0AA5"/>
    <w:rsid w:val="002C0C3A"/>
    <w:rsid w:val="002C2963"/>
    <w:rsid w:val="002C2F4F"/>
    <w:rsid w:val="002C3984"/>
    <w:rsid w:val="002C70AD"/>
    <w:rsid w:val="002D0BBE"/>
    <w:rsid w:val="002D1DBA"/>
    <w:rsid w:val="002D4183"/>
    <w:rsid w:val="002D45FA"/>
    <w:rsid w:val="002D60B1"/>
    <w:rsid w:val="002F1FC0"/>
    <w:rsid w:val="002F4BAC"/>
    <w:rsid w:val="002F525E"/>
    <w:rsid w:val="002F6273"/>
    <w:rsid w:val="002F7A13"/>
    <w:rsid w:val="00300F5C"/>
    <w:rsid w:val="0030579B"/>
    <w:rsid w:val="003121C6"/>
    <w:rsid w:val="00313BDE"/>
    <w:rsid w:val="00321DC6"/>
    <w:rsid w:val="00323286"/>
    <w:rsid w:val="00324ED6"/>
    <w:rsid w:val="003352E7"/>
    <w:rsid w:val="00337A67"/>
    <w:rsid w:val="00340F05"/>
    <w:rsid w:val="003436FE"/>
    <w:rsid w:val="003473B1"/>
    <w:rsid w:val="00347F40"/>
    <w:rsid w:val="003515D3"/>
    <w:rsid w:val="003560DB"/>
    <w:rsid w:val="00356F32"/>
    <w:rsid w:val="00360191"/>
    <w:rsid w:val="00360FEF"/>
    <w:rsid w:val="00362117"/>
    <w:rsid w:val="00362B8F"/>
    <w:rsid w:val="00364B4F"/>
    <w:rsid w:val="00367D4E"/>
    <w:rsid w:val="00372714"/>
    <w:rsid w:val="00372EA2"/>
    <w:rsid w:val="00383F09"/>
    <w:rsid w:val="00390F9D"/>
    <w:rsid w:val="003922CF"/>
    <w:rsid w:val="003924DF"/>
    <w:rsid w:val="00394C45"/>
    <w:rsid w:val="00395A65"/>
    <w:rsid w:val="00396D4A"/>
    <w:rsid w:val="0039731F"/>
    <w:rsid w:val="003A168B"/>
    <w:rsid w:val="003A3451"/>
    <w:rsid w:val="003A402A"/>
    <w:rsid w:val="003A51E9"/>
    <w:rsid w:val="003B1395"/>
    <w:rsid w:val="003C1B95"/>
    <w:rsid w:val="003C2433"/>
    <w:rsid w:val="003C32A1"/>
    <w:rsid w:val="003C457E"/>
    <w:rsid w:val="003C5CBF"/>
    <w:rsid w:val="003C680B"/>
    <w:rsid w:val="003D4BC7"/>
    <w:rsid w:val="003D6F7B"/>
    <w:rsid w:val="003E033C"/>
    <w:rsid w:val="003E1798"/>
    <w:rsid w:val="003E2946"/>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3665F"/>
    <w:rsid w:val="00442485"/>
    <w:rsid w:val="0044291E"/>
    <w:rsid w:val="00443293"/>
    <w:rsid w:val="004560C1"/>
    <w:rsid w:val="0045610B"/>
    <w:rsid w:val="0046146E"/>
    <w:rsid w:val="00462D3B"/>
    <w:rsid w:val="00463A51"/>
    <w:rsid w:val="00470D58"/>
    <w:rsid w:val="00471F42"/>
    <w:rsid w:val="004723F7"/>
    <w:rsid w:val="00472847"/>
    <w:rsid w:val="00474EAD"/>
    <w:rsid w:val="00477B81"/>
    <w:rsid w:val="00484B93"/>
    <w:rsid w:val="0048664A"/>
    <w:rsid w:val="00491D2A"/>
    <w:rsid w:val="0049480E"/>
    <w:rsid w:val="00494ADF"/>
    <w:rsid w:val="00495144"/>
    <w:rsid w:val="004968C0"/>
    <w:rsid w:val="004974AA"/>
    <w:rsid w:val="00497FEF"/>
    <w:rsid w:val="004A0B2B"/>
    <w:rsid w:val="004A5395"/>
    <w:rsid w:val="004A5743"/>
    <w:rsid w:val="004A585C"/>
    <w:rsid w:val="004A759B"/>
    <w:rsid w:val="004B1952"/>
    <w:rsid w:val="004B3B9D"/>
    <w:rsid w:val="004B585D"/>
    <w:rsid w:val="004B6F5C"/>
    <w:rsid w:val="004C057E"/>
    <w:rsid w:val="004C1442"/>
    <w:rsid w:val="004C2426"/>
    <w:rsid w:val="004C2E96"/>
    <w:rsid w:val="004C588C"/>
    <w:rsid w:val="004D2399"/>
    <w:rsid w:val="004E482B"/>
    <w:rsid w:val="004E60BE"/>
    <w:rsid w:val="004E7C1C"/>
    <w:rsid w:val="004F12DC"/>
    <w:rsid w:val="0050060E"/>
    <w:rsid w:val="0050118C"/>
    <w:rsid w:val="00506C7B"/>
    <w:rsid w:val="00510846"/>
    <w:rsid w:val="00513581"/>
    <w:rsid w:val="00514EFA"/>
    <w:rsid w:val="00515F54"/>
    <w:rsid w:val="00517439"/>
    <w:rsid w:val="005174E0"/>
    <w:rsid w:val="005275DC"/>
    <w:rsid w:val="0053408B"/>
    <w:rsid w:val="00537E5A"/>
    <w:rsid w:val="00545A82"/>
    <w:rsid w:val="00546769"/>
    <w:rsid w:val="00547D23"/>
    <w:rsid w:val="005510F3"/>
    <w:rsid w:val="00551D6E"/>
    <w:rsid w:val="005611F8"/>
    <w:rsid w:val="0056210A"/>
    <w:rsid w:val="0056414B"/>
    <w:rsid w:val="005653B8"/>
    <w:rsid w:val="005709BB"/>
    <w:rsid w:val="005733E1"/>
    <w:rsid w:val="00574C51"/>
    <w:rsid w:val="00574DD1"/>
    <w:rsid w:val="005759DB"/>
    <w:rsid w:val="00580327"/>
    <w:rsid w:val="005818F3"/>
    <w:rsid w:val="00581B72"/>
    <w:rsid w:val="00581E20"/>
    <w:rsid w:val="00586C89"/>
    <w:rsid w:val="00590B4E"/>
    <w:rsid w:val="00592635"/>
    <w:rsid w:val="00594441"/>
    <w:rsid w:val="005946B1"/>
    <w:rsid w:val="00596823"/>
    <w:rsid w:val="005A261C"/>
    <w:rsid w:val="005B1776"/>
    <w:rsid w:val="005B1CFE"/>
    <w:rsid w:val="005B2947"/>
    <w:rsid w:val="005B4173"/>
    <w:rsid w:val="005C0196"/>
    <w:rsid w:val="005C4329"/>
    <w:rsid w:val="005C44AA"/>
    <w:rsid w:val="005C5EAE"/>
    <w:rsid w:val="005D17B7"/>
    <w:rsid w:val="005D2937"/>
    <w:rsid w:val="005D561D"/>
    <w:rsid w:val="005D6DF1"/>
    <w:rsid w:val="005D7C7C"/>
    <w:rsid w:val="005E267D"/>
    <w:rsid w:val="005E7994"/>
    <w:rsid w:val="005F1EF3"/>
    <w:rsid w:val="00603135"/>
    <w:rsid w:val="00607025"/>
    <w:rsid w:val="00607779"/>
    <w:rsid w:val="00607822"/>
    <w:rsid w:val="00610E12"/>
    <w:rsid w:val="0061177F"/>
    <w:rsid w:val="00617691"/>
    <w:rsid w:val="00617AC8"/>
    <w:rsid w:val="00617ECD"/>
    <w:rsid w:val="00625184"/>
    <w:rsid w:val="006259C8"/>
    <w:rsid w:val="00630399"/>
    <w:rsid w:val="006305CC"/>
    <w:rsid w:val="00632671"/>
    <w:rsid w:val="006332F4"/>
    <w:rsid w:val="00634124"/>
    <w:rsid w:val="0063462A"/>
    <w:rsid w:val="006365A9"/>
    <w:rsid w:val="0064581F"/>
    <w:rsid w:val="00651F26"/>
    <w:rsid w:val="006577FB"/>
    <w:rsid w:val="00660FDC"/>
    <w:rsid w:val="00664C92"/>
    <w:rsid w:val="006671A1"/>
    <w:rsid w:val="00667D3F"/>
    <w:rsid w:val="00671B3D"/>
    <w:rsid w:val="00680F46"/>
    <w:rsid w:val="00681768"/>
    <w:rsid w:val="006903D3"/>
    <w:rsid w:val="0069356A"/>
    <w:rsid w:val="0069477D"/>
    <w:rsid w:val="00694A32"/>
    <w:rsid w:val="00695E85"/>
    <w:rsid w:val="00695F78"/>
    <w:rsid w:val="006A1730"/>
    <w:rsid w:val="006A4DD9"/>
    <w:rsid w:val="006A5EBB"/>
    <w:rsid w:val="006A60D3"/>
    <w:rsid w:val="006B5D3E"/>
    <w:rsid w:val="006C13E7"/>
    <w:rsid w:val="006C2E31"/>
    <w:rsid w:val="006D3532"/>
    <w:rsid w:val="006D6595"/>
    <w:rsid w:val="006D6E09"/>
    <w:rsid w:val="006E10EC"/>
    <w:rsid w:val="006F03D5"/>
    <w:rsid w:val="006F1850"/>
    <w:rsid w:val="006F25A2"/>
    <w:rsid w:val="006F2E45"/>
    <w:rsid w:val="006F35B5"/>
    <w:rsid w:val="006F5D6C"/>
    <w:rsid w:val="007177CA"/>
    <w:rsid w:val="00723171"/>
    <w:rsid w:val="00723F89"/>
    <w:rsid w:val="007253F2"/>
    <w:rsid w:val="00725899"/>
    <w:rsid w:val="00726033"/>
    <w:rsid w:val="00727DA7"/>
    <w:rsid w:val="0073129E"/>
    <w:rsid w:val="00732F51"/>
    <w:rsid w:val="007346B7"/>
    <w:rsid w:val="00740133"/>
    <w:rsid w:val="007405C7"/>
    <w:rsid w:val="00743575"/>
    <w:rsid w:val="007511A0"/>
    <w:rsid w:val="00752DFE"/>
    <w:rsid w:val="00755800"/>
    <w:rsid w:val="00756C91"/>
    <w:rsid w:val="0075795B"/>
    <w:rsid w:val="00763C86"/>
    <w:rsid w:val="00764CE7"/>
    <w:rsid w:val="00764EDA"/>
    <w:rsid w:val="00765B1F"/>
    <w:rsid w:val="007671B3"/>
    <w:rsid w:val="00770F66"/>
    <w:rsid w:val="007738B8"/>
    <w:rsid w:val="0077724A"/>
    <w:rsid w:val="007777A2"/>
    <w:rsid w:val="007828CC"/>
    <w:rsid w:val="00785980"/>
    <w:rsid w:val="007865E7"/>
    <w:rsid w:val="0078732E"/>
    <w:rsid w:val="0078774A"/>
    <w:rsid w:val="0079374A"/>
    <w:rsid w:val="007A0123"/>
    <w:rsid w:val="007A33DE"/>
    <w:rsid w:val="007A4D3C"/>
    <w:rsid w:val="007A5818"/>
    <w:rsid w:val="007A6BE3"/>
    <w:rsid w:val="007A7221"/>
    <w:rsid w:val="007B1BC1"/>
    <w:rsid w:val="007C0F8D"/>
    <w:rsid w:val="007C3D23"/>
    <w:rsid w:val="007C5CD0"/>
    <w:rsid w:val="007D7056"/>
    <w:rsid w:val="007E6353"/>
    <w:rsid w:val="007E6A55"/>
    <w:rsid w:val="007E7D2E"/>
    <w:rsid w:val="007F026D"/>
    <w:rsid w:val="007F0696"/>
    <w:rsid w:val="007F482D"/>
    <w:rsid w:val="007F62B9"/>
    <w:rsid w:val="007F760C"/>
    <w:rsid w:val="007F7A0E"/>
    <w:rsid w:val="008019BD"/>
    <w:rsid w:val="00802974"/>
    <w:rsid w:val="00804F9C"/>
    <w:rsid w:val="008053C7"/>
    <w:rsid w:val="00810173"/>
    <w:rsid w:val="008222F7"/>
    <w:rsid w:val="00823863"/>
    <w:rsid w:val="008244BC"/>
    <w:rsid w:val="008252E4"/>
    <w:rsid w:val="00825540"/>
    <w:rsid w:val="00835440"/>
    <w:rsid w:val="00835682"/>
    <w:rsid w:val="00840772"/>
    <w:rsid w:val="00840E25"/>
    <w:rsid w:val="0084208E"/>
    <w:rsid w:val="00845B24"/>
    <w:rsid w:val="0084730F"/>
    <w:rsid w:val="008531BA"/>
    <w:rsid w:val="00855932"/>
    <w:rsid w:val="00855F72"/>
    <w:rsid w:val="00857968"/>
    <w:rsid w:val="008614A1"/>
    <w:rsid w:val="008615E1"/>
    <w:rsid w:val="00861D68"/>
    <w:rsid w:val="00862269"/>
    <w:rsid w:val="0086719E"/>
    <w:rsid w:val="008716ED"/>
    <w:rsid w:val="00873456"/>
    <w:rsid w:val="00876A9A"/>
    <w:rsid w:val="00876E3F"/>
    <w:rsid w:val="00883936"/>
    <w:rsid w:val="00886CB0"/>
    <w:rsid w:val="00890EE8"/>
    <w:rsid w:val="0089275C"/>
    <w:rsid w:val="00893128"/>
    <w:rsid w:val="00897556"/>
    <w:rsid w:val="008A1B12"/>
    <w:rsid w:val="008A2D1A"/>
    <w:rsid w:val="008A2EDF"/>
    <w:rsid w:val="008A3B7F"/>
    <w:rsid w:val="008A6CC7"/>
    <w:rsid w:val="008A70DB"/>
    <w:rsid w:val="008B472A"/>
    <w:rsid w:val="008B4E58"/>
    <w:rsid w:val="008B590C"/>
    <w:rsid w:val="008B5CAB"/>
    <w:rsid w:val="008B7461"/>
    <w:rsid w:val="008B776B"/>
    <w:rsid w:val="008C3E6B"/>
    <w:rsid w:val="008C5E93"/>
    <w:rsid w:val="008D2F00"/>
    <w:rsid w:val="008D5096"/>
    <w:rsid w:val="008E6FB3"/>
    <w:rsid w:val="008E708B"/>
    <w:rsid w:val="008F2B98"/>
    <w:rsid w:val="008F50EE"/>
    <w:rsid w:val="00902DD5"/>
    <w:rsid w:val="0090313A"/>
    <w:rsid w:val="0090536A"/>
    <w:rsid w:val="009063CE"/>
    <w:rsid w:val="00912CE7"/>
    <w:rsid w:val="009155A7"/>
    <w:rsid w:val="00917284"/>
    <w:rsid w:val="00917F5E"/>
    <w:rsid w:val="009263BF"/>
    <w:rsid w:val="00931905"/>
    <w:rsid w:val="00933858"/>
    <w:rsid w:val="00936740"/>
    <w:rsid w:val="00937074"/>
    <w:rsid w:val="009407D2"/>
    <w:rsid w:val="0094340C"/>
    <w:rsid w:val="009436A4"/>
    <w:rsid w:val="00952198"/>
    <w:rsid w:val="00953725"/>
    <w:rsid w:val="0095459D"/>
    <w:rsid w:val="00956082"/>
    <w:rsid w:val="00957B6D"/>
    <w:rsid w:val="00960F2E"/>
    <w:rsid w:val="00962B0D"/>
    <w:rsid w:val="0096668F"/>
    <w:rsid w:val="009701F4"/>
    <w:rsid w:val="00971DFE"/>
    <w:rsid w:val="00973FC0"/>
    <w:rsid w:val="00982B79"/>
    <w:rsid w:val="00982C44"/>
    <w:rsid w:val="00987220"/>
    <w:rsid w:val="00990278"/>
    <w:rsid w:val="00994941"/>
    <w:rsid w:val="009951F1"/>
    <w:rsid w:val="0099790B"/>
    <w:rsid w:val="00997E87"/>
    <w:rsid w:val="009A1502"/>
    <w:rsid w:val="009A66AB"/>
    <w:rsid w:val="009B073E"/>
    <w:rsid w:val="009B2895"/>
    <w:rsid w:val="009B3435"/>
    <w:rsid w:val="009B3B55"/>
    <w:rsid w:val="009B51D6"/>
    <w:rsid w:val="009B605A"/>
    <w:rsid w:val="009B649D"/>
    <w:rsid w:val="009C34E5"/>
    <w:rsid w:val="009C34EA"/>
    <w:rsid w:val="009C3EB2"/>
    <w:rsid w:val="009C777F"/>
    <w:rsid w:val="009C7BD6"/>
    <w:rsid w:val="009D12E8"/>
    <w:rsid w:val="009D25DC"/>
    <w:rsid w:val="009D43FD"/>
    <w:rsid w:val="009D4E42"/>
    <w:rsid w:val="009E1149"/>
    <w:rsid w:val="009E1701"/>
    <w:rsid w:val="009E695D"/>
    <w:rsid w:val="009F1607"/>
    <w:rsid w:val="00A00972"/>
    <w:rsid w:val="00A009D6"/>
    <w:rsid w:val="00A00C4C"/>
    <w:rsid w:val="00A019FF"/>
    <w:rsid w:val="00A01E60"/>
    <w:rsid w:val="00A05E70"/>
    <w:rsid w:val="00A060B5"/>
    <w:rsid w:val="00A07D0E"/>
    <w:rsid w:val="00A07EED"/>
    <w:rsid w:val="00A1574E"/>
    <w:rsid w:val="00A17F46"/>
    <w:rsid w:val="00A30058"/>
    <w:rsid w:val="00A329B2"/>
    <w:rsid w:val="00A33F3E"/>
    <w:rsid w:val="00A41FF4"/>
    <w:rsid w:val="00A42171"/>
    <w:rsid w:val="00A52334"/>
    <w:rsid w:val="00A52D0F"/>
    <w:rsid w:val="00A57084"/>
    <w:rsid w:val="00A61013"/>
    <w:rsid w:val="00A61950"/>
    <w:rsid w:val="00A62E0D"/>
    <w:rsid w:val="00A645AC"/>
    <w:rsid w:val="00A655C7"/>
    <w:rsid w:val="00A676CA"/>
    <w:rsid w:val="00A7065A"/>
    <w:rsid w:val="00A71182"/>
    <w:rsid w:val="00A81096"/>
    <w:rsid w:val="00A85081"/>
    <w:rsid w:val="00A920EB"/>
    <w:rsid w:val="00A94EDC"/>
    <w:rsid w:val="00A956FE"/>
    <w:rsid w:val="00A95C36"/>
    <w:rsid w:val="00AA045F"/>
    <w:rsid w:val="00AA1701"/>
    <w:rsid w:val="00AA3043"/>
    <w:rsid w:val="00AA68A3"/>
    <w:rsid w:val="00AA6AD4"/>
    <w:rsid w:val="00AB5A10"/>
    <w:rsid w:val="00AB5C71"/>
    <w:rsid w:val="00AB7549"/>
    <w:rsid w:val="00AC3E5E"/>
    <w:rsid w:val="00AC4A12"/>
    <w:rsid w:val="00AC5A6D"/>
    <w:rsid w:val="00AC6B9B"/>
    <w:rsid w:val="00AD64B5"/>
    <w:rsid w:val="00AD75FF"/>
    <w:rsid w:val="00AE10C1"/>
    <w:rsid w:val="00AE127E"/>
    <w:rsid w:val="00AE49BD"/>
    <w:rsid w:val="00AF52D3"/>
    <w:rsid w:val="00AF5383"/>
    <w:rsid w:val="00AF58E9"/>
    <w:rsid w:val="00AF5E8B"/>
    <w:rsid w:val="00AF71EE"/>
    <w:rsid w:val="00B0097D"/>
    <w:rsid w:val="00B036D3"/>
    <w:rsid w:val="00B064AC"/>
    <w:rsid w:val="00B07548"/>
    <w:rsid w:val="00B110BD"/>
    <w:rsid w:val="00B124F1"/>
    <w:rsid w:val="00B12BC0"/>
    <w:rsid w:val="00B12C98"/>
    <w:rsid w:val="00B15D53"/>
    <w:rsid w:val="00B165A4"/>
    <w:rsid w:val="00B16907"/>
    <w:rsid w:val="00B221DD"/>
    <w:rsid w:val="00B231DF"/>
    <w:rsid w:val="00B2329A"/>
    <w:rsid w:val="00B25508"/>
    <w:rsid w:val="00B263FB"/>
    <w:rsid w:val="00B30658"/>
    <w:rsid w:val="00B30B16"/>
    <w:rsid w:val="00B31376"/>
    <w:rsid w:val="00B332AF"/>
    <w:rsid w:val="00B34D23"/>
    <w:rsid w:val="00B35BE1"/>
    <w:rsid w:val="00B364FB"/>
    <w:rsid w:val="00B37F77"/>
    <w:rsid w:val="00B50704"/>
    <w:rsid w:val="00B50807"/>
    <w:rsid w:val="00B53824"/>
    <w:rsid w:val="00B5592A"/>
    <w:rsid w:val="00B56865"/>
    <w:rsid w:val="00B57716"/>
    <w:rsid w:val="00B62022"/>
    <w:rsid w:val="00B62100"/>
    <w:rsid w:val="00B71F98"/>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27F3"/>
    <w:rsid w:val="00BB37B4"/>
    <w:rsid w:val="00BB6C62"/>
    <w:rsid w:val="00BB6C9D"/>
    <w:rsid w:val="00BB7F8A"/>
    <w:rsid w:val="00BC20DF"/>
    <w:rsid w:val="00BC3297"/>
    <w:rsid w:val="00BC4F57"/>
    <w:rsid w:val="00BC7E55"/>
    <w:rsid w:val="00BD15EF"/>
    <w:rsid w:val="00BD5B00"/>
    <w:rsid w:val="00BD68E6"/>
    <w:rsid w:val="00BE01D7"/>
    <w:rsid w:val="00BE37C5"/>
    <w:rsid w:val="00BE3823"/>
    <w:rsid w:val="00BE522F"/>
    <w:rsid w:val="00BE535B"/>
    <w:rsid w:val="00BE7608"/>
    <w:rsid w:val="00BE7CAF"/>
    <w:rsid w:val="00BF01CC"/>
    <w:rsid w:val="00BF497E"/>
    <w:rsid w:val="00C018BA"/>
    <w:rsid w:val="00C06F58"/>
    <w:rsid w:val="00C1267B"/>
    <w:rsid w:val="00C139BB"/>
    <w:rsid w:val="00C15EC3"/>
    <w:rsid w:val="00C21D95"/>
    <w:rsid w:val="00C2286C"/>
    <w:rsid w:val="00C24CF8"/>
    <w:rsid w:val="00C26931"/>
    <w:rsid w:val="00C33368"/>
    <w:rsid w:val="00C36953"/>
    <w:rsid w:val="00C40708"/>
    <w:rsid w:val="00C41562"/>
    <w:rsid w:val="00C55903"/>
    <w:rsid w:val="00C619A5"/>
    <w:rsid w:val="00C63240"/>
    <w:rsid w:val="00C71920"/>
    <w:rsid w:val="00C744F1"/>
    <w:rsid w:val="00C80A93"/>
    <w:rsid w:val="00C80EEB"/>
    <w:rsid w:val="00C82310"/>
    <w:rsid w:val="00C8498F"/>
    <w:rsid w:val="00C91E5B"/>
    <w:rsid w:val="00C92723"/>
    <w:rsid w:val="00C93A9A"/>
    <w:rsid w:val="00C94CBF"/>
    <w:rsid w:val="00C96B1F"/>
    <w:rsid w:val="00CA0349"/>
    <w:rsid w:val="00CA0D55"/>
    <w:rsid w:val="00CA2145"/>
    <w:rsid w:val="00CA31B7"/>
    <w:rsid w:val="00CA466F"/>
    <w:rsid w:val="00CA7115"/>
    <w:rsid w:val="00CB03F6"/>
    <w:rsid w:val="00CB1B55"/>
    <w:rsid w:val="00CB5402"/>
    <w:rsid w:val="00CB58FE"/>
    <w:rsid w:val="00CC396F"/>
    <w:rsid w:val="00CC6455"/>
    <w:rsid w:val="00CC7792"/>
    <w:rsid w:val="00CD1129"/>
    <w:rsid w:val="00CD52C8"/>
    <w:rsid w:val="00CD58E6"/>
    <w:rsid w:val="00CD78C3"/>
    <w:rsid w:val="00CE3809"/>
    <w:rsid w:val="00CF2D74"/>
    <w:rsid w:val="00CF4F14"/>
    <w:rsid w:val="00D004DC"/>
    <w:rsid w:val="00D00E76"/>
    <w:rsid w:val="00D01197"/>
    <w:rsid w:val="00D022A2"/>
    <w:rsid w:val="00D050A7"/>
    <w:rsid w:val="00D07BE1"/>
    <w:rsid w:val="00D16EDF"/>
    <w:rsid w:val="00D22624"/>
    <w:rsid w:val="00D25AD1"/>
    <w:rsid w:val="00D305DF"/>
    <w:rsid w:val="00D32C37"/>
    <w:rsid w:val="00D4050F"/>
    <w:rsid w:val="00D41760"/>
    <w:rsid w:val="00D41873"/>
    <w:rsid w:val="00D4662E"/>
    <w:rsid w:val="00D475F9"/>
    <w:rsid w:val="00D50F63"/>
    <w:rsid w:val="00D51738"/>
    <w:rsid w:val="00D54C6B"/>
    <w:rsid w:val="00D54FCF"/>
    <w:rsid w:val="00D550F2"/>
    <w:rsid w:val="00D567EB"/>
    <w:rsid w:val="00D57D03"/>
    <w:rsid w:val="00D6077E"/>
    <w:rsid w:val="00D6597E"/>
    <w:rsid w:val="00D66C63"/>
    <w:rsid w:val="00D67EA5"/>
    <w:rsid w:val="00D81285"/>
    <w:rsid w:val="00D84527"/>
    <w:rsid w:val="00D86F6D"/>
    <w:rsid w:val="00D9249B"/>
    <w:rsid w:val="00D96E00"/>
    <w:rsid w:val="00DA221E"/>
    <w:rsid w:val="00DA34AC"/>
    <w:rsid w:val="00DA36DC"/>
    <w:rsid w:val="00DB170E"/>
    <w:rsid w:val="00DB30DE"/>
    <w:rsid w:val="00DB3DFE"/>
    <w:rsid w:val="00DB44A8"/>
    <w:rsid w:val="00DB51D9"/>
    <w:rsid w:val="00DC2764"/>
    <w:rsid w:val="00DC28AA"/>
    <w:rsid w:val="00DD700D"/>
    <w:rsid w:val="00DE1210"/>
    <w:rsid w:val="00DF15DA"/>
    <w:rsid w:val="00DF2C6E"/>
    <w:rsid w:val="00DF3566"/>
    <w:rsid w:val="00DF3854"/>
    <w:rsid w:val="00DF387E"/>
    <w:rsid w:val="00DF4EF4"/>
    <w:rsid w:val="00DF5D03"/>
    <w:rsid w:val="00DF6FE2"/>
    <w:rsid w:val="00E00BDA"/>
    <w:rsid w:val="00E013CC"/>
    <w:rsid w:val="00E152D1"/>
    <w:rsid w:val="00E26BA4"/>
    <w:rsid w:val="00E32ED2"/>
    <w:rsid w:val="00E35438"/>
    <w:rsid w:val="00E35507"/>
    <w:rsid w:val="00E35A94"/>
    <w:rsid w:val="00E446B7"/>
    <w:rsid w:val="00E44CB7"/>
    <w:rsid w:val="00E46553"/>
    <w:rsid w:val="00E4721E"/>
    <w:rsid w:val="00E47932"/>
    <w:rsid w:val="00E527B2"/>
    <w:rsid w:val="00E67BD8"/>
    <w:rsid w:val="00E740DD"/>
    <w:rsid w:val="00E8191A"/>
    <w:rsid w:val="00E86C7D"/>
    <w:rsid w:val="00E87624"/>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2550"/>
    <w:rsid w:val="00ED3264"/>
    <w:rsid w:val="00ED4BBD"/>
    <w:rsid w:val="00ED724E"/>
    <w:rsid w:val="00EE626E"/>
    <w:rsid w:val="00EE6A73"/>
    <w:rsid w:val="00EF3F49"/>
    <w:rsid w:val="00EF5123"/>
    <w:rsid w:val="00EF67ED"/>
    <w:rsid w:val="00F0288C"/>
    <w:rsid w:val="00F035B3"/>
    <w:rsid w:val="00F04AD3"/>
    <w:rsid w:val="00F10DB7"/>
    <w:rsid w:val="00F11E9B"/>
    <w:rsid w:val="00F12098"/>
    <w:rsid w:val="00F12B9F"/>
    <w:rsid w:val="00F13070"/>
    <w:rsid w:val="00F2199C"/>
    <w:rsid w:val="00F257B4"/>
    <w:rsid w:val="00F25CB5"/>
    <w:rsid w:val="00F27538"/>
    <w:rsid w:val="00F2764F"/>
    <w:rsid w:val="00F313E1"/>
    <w:rsid w:val="00F316F4"/>
    <w:rsid w:val="00F31AB2"/>
    <w:rsid w:val="00F37DD3"/>
    <w:rsid w:val="00F406A3"/>
    <w:rsid w:val="00F42348"/>
    <w:rsid w:val="00F4520E"/>
    <w:rsid w:val="00F51085"/>
    <w:rsid w:val="00F52C4F"/>
    <w:rsid w:val="00F53979"/>
    <w:rsid w:val="00F5481B"/>
    <w:rsid w:val="00F54B95"/>
    <w:rsid w:val="00F55CC6"/>
    <w:rsid w:val="00F55D0D"/>
    <w:rsid w:val="00F565FD"/>
    <w:rsid w:val="00F63258"/>
    <w:rsid w:val="00F63D9B"/>
    <w:rsid w:val="00F6757F"/>
    <w:rsid w:val="00F7019B"/>
    <w:rsid w:val="00F707D0"/>
    <w:rsid w:val="00F70B27"/>
    <w:rsid w:val="00F721C7"/>
    <w:rsid w:val="00F72F8A"/>
    <w:rsid w:val="00F84B79"/>
    <w:rsid w:val="00F87798"/>
    <w:rsid w:val="00F91CF3"/>
    <w:rsid w:val="00F92B4B"/>
    <w:rsid w:val="00F92F38"/>
    <w:rsid w:val="00F94D8C"/>
    <w:rsid w:val="00F951E3"/>
    <w:rsid w:val="00F958AD"/>
    <w:rsid w:val="00FA36AE"/>
    <w:rsid w:val="00FA5C42"/>
    <w:rsid w:val="00FB73FE"/>
    <w:rsid w:val="00FC3DFA"/>
    <w:rsid w:val="00FC4D2C"/>
    <w:rsid w:val="00FC59F5"/>
    <w:rsid w:val="00FC638A"/>
    <w:rsid w:val="00FD0FB3"/>
    <w:rsid w:val="00FD2F00"/>
    <w:rsid w:val="00FD3208"/>
    <w:rsid w:val="00FD4A25"/>
    <w:rsid w:val="00FE1479"/>
    <w:rsid w:val="00FE79C5"/>
    <w:rsid w:val="00FF1250"/>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style>
  <w:style w:type="paragraph" w:styleId="Ttol1">
    <w:name w:val="heading 1"/>
    <w:basedOn w:val="Normal"/>
    <w:next w:val="Normal"/>
    <w:qFormat/>
    <w:pPr>
      <w:keepNext/>
      <w:spacing w:before="240"/>
      <w:jc w:val="center"/>
      <w:outlineLvl w:val="0"/>
    </w:pPr>
    <w:rPr>
      <w:b/>
      <w:sz w:val="24"/>
      <w:lang w:val="fr-BE"/>
    </w:rPr>
  </w:style>
  <w:style w:type="paragraph" w:styleId="Ttol2">
    <w:name w:val="heading 2"/>
    <w:basedOn w:val="Normal"/>
    <w:next w:val="Normal"/>
    <w:qFormat/>
    <w:pPr>
      <w:keepNext/>
      <w:tabs>
        <w:tab w:val="left" w:pos="426"/>
      </w:tabs>
      <w:outlineLvl w:val="1"/>
    </w:pPr>
    <w:rPr>
      <w:sz w:val="24"/>
      <w:lang w:val="fr-BE"/>
    </w:rPr>
  </w:style>
  <w:style w:type="paragraph" w:styleId="Ttol3">
    <w:name w:val="heading 3"/>
    <w:basedOn w:val="Normal"/>
    <w:next w:val="Normal"/>
    <w:qFormat/>
    <w:pPr>
      <w:keepNext/>
      <w:outlineLvl w:val="2"/>
    </w:pPr>
    <w:rPr>
      <w:sz w:val="24"/>
      <w:u w:val="single"/>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tol">
    <w:name w:val="Title"/>
    <w:basedOn w:val="Normal"/>
    <w:qFormat/>
    <w:pPr>
      <w:jc w:val="center"/>
    </w:pPr>
    <w:rPr>
      <w:b/>
      <w:sz w:val="28"/>
      <w:lang w:val="fr-BE"/>
    </w:rPr>
  </w:style>
  <w:style w:type="paragraph" w:styleId="Subttol">
    <w:name w:val="Subtitle"/>
    <w:basedOn w:val="Normal"/>
    <w:qFormat/>
    <w:pPr>
      <w:jc w:val="center"/>
    </w:pPr>
    <w:rPr>
      <w:b/>
      <w:sz w:val="28"/>
      <w:lang w:val="fr-BE"/>
    </w:rPr>
  </w:style>
  <w:style w:type="paragraph" w:styleId="Sagniadetextindependent">
    <w:name w:val="Body Text Indent"/>
    <w:basedOn w:val="Normal"/>
    <w:link w:val="SagniadetextindependentCar"/>
    <w:pPr>
      <w:tabs>
        <w:tab w:val="left" w:pos="567"/>
      </w:tabs>
      <w:spacing w:after="120"/>
      <w:ind w:left="567" w:hanging="567"/>
      <w:jc w:val="both"/>
    </w:pPr>
    <w:rPr>
      <w:sz w:val="24"/>
    </w:rPr>
  </w:style>
  <w:style w:type="paragraph" w:styleId="Textindependent">
    <w:name w:val="Body Text"/>
    <w:basedOn w:val="Normal"/>
    <w:link w:val="TextindependentCar"/>
    <w:rPr>
      <w:sz w:val="24"/>
    </w:rPr>
  </w:style>
  <w:style w:type="paragraph" w:styleId="Sagniadetextindependent2">
    <w:name w:val="Body Text Indent 2"/>
    <w:basedOn w:val="Normal"/>
    <w:pPr>
      <w:tabs>
        <w:tab w:val="num" w:pos="567"/>
        <w:tab w:val="num" w:pos="2160"/>
      </w:tabs>
      <w:spacing w:after="240"/>
      <w:ind w:left="567" w:hanging="567"/>
      <w:jc w:val="both"/>
    </w:pPr>
    <w:rPr>
      <w:sz w:val="24"/>
      <w:u w:val="single"/>
    </w:rPr>
  </w:style>
  <w:style w:type="paragraph" w:styleId="Sagniadetextindependent3">
    <w:name w:val="Body Text Indent 3"/>
    <w:basedOn w:val="Normal"/>
    <w:pPr>
      <w:tabs>
        <w:tab w:val="left" w:pos="1276"/>
      </w:tabs>
      <w:spacing w:after="120"/>
      <w:ind w:left="1276" w:hanging="425"/>
      <w:jc w:val="both"/>
    </w:pPr>
    <w:rPr>
      <w:sz w:val="24"/>
    </w:rPr>
  </w:style>
  <w:style w:type="paragraph" w:styleId="Textindependent2">
    <w:name w:val="Body Text 2"/>
    <w:basedOn w:val="Normal"/>
    <w:link w:val="Textindependent2C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Capalera">
    <w:name w:val="header"/>
    <w:basedOn w:val="Normal"/>
    <w:link w:val="CapaleraCar"/>
    <w:uiPriority w:val="99"/>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paragraph" w:styleId="Textindependen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Enlla">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mfasi">
    <w:name w:val="Emphasis"/>
    <w:uiPriority w:val="20"/>
    <w:qFormat/>
    <w:rPr>
      <w:i/>
    </w:rPr>
  </w:style>
  <w:style w:type="character" w:styleId="Textennegreta">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Refernciaintensa">
    <w:name w:val="Intense Reference"/>
    <w:uiPriority w:val="32"/>
    <w:qFormat/>
    <w:rsid w:val="00BA1255"/>
    <w:rPr>
      <w:b/>
      <w:bCs/>
      <w:smallCaps/>
      <w:color w:val="5B9BD5"/>
      <w:spacing w:val="5"/>
    </w:rPr>
  </w:style>
  <w:style w:type="character" w:styleId="Enllavisitat">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autoRedefine/>
    <w:uiPriority w:val="99"/>
    <w:qFormat/>
    <w:rsid w:val="00362B8F"/>
    <w:pPr>
      <w:spacing w:after="60"/>
      <w:ind w:left="142" w:hanging="142"/>
    </w:p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sid w:val="00CB5FF3"/>
    <w:rPr>
      <w:vertAlign w:val="superscript"/>
    </w:rPr>
  </w:style>
  <w:style w:type="paragraph" w:styleId="Textdeglobus">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Textindependent2Car">
    <w:name w:val="Text independent 2 Car"/>
    <w:link w:val="Textindependent2"/>
    <w:rsid w:val="0056210A"/>
    <w:rPr>
      <w:sz w:val="24"/>
    </w:rPr>
  </w:style>
  <w:style w:type="character" w:styleId="Refernciadecomentari">
    <w:name w:val="annotation reference"/>
    <w:rsid w:val="008222F7"/>
    <w:rPr>
      <w:sz w:val="16"/>
      <w:szCs w:val="16"/>
    </w:rPr>
  </w:style>
  <w:style w:type="paragraph" w:styleId="Textdecomentari">
    <w:name w:val="annotation text"/>
    <w:basedOn w:val="Normal"/>
    <w:link w:val="TextdecomentariCar"/>
    <w:rsid w:val="008222F7"/>
  </w:style>
  <w:style w:type="character" w:customStyle="1" w:styleId="TextdecomentariCar">
    <w:name w:val="Text de comentari Car"/>
    <w:basedOn w:val="Lletraperdefectedelpargraf"/>
    <w:link w:val="Textdecomentari"/>
    <w:rsid w:val="008222F7"/>
  </w:style>
  <w:style w:type="paragraph" w:styleId="Temadelcomentari">
    <w:name w:val="annotation subject"/>
    <w:basedOn w:val="Textdecomentari"/>
    <w:next w:val="Textdecomentari"/>
    <w:link w:val="TemadelcomentariCar"/>
    <w:rsid w:val="008222F7"/>
    <w:rPr>
      <w:b/>
      <w:bCs/>
    </w:rPr>
  </w:style>
  <w:style w:type="character" w:customStyle="1" w:styleId="TemadelcomentariCar">
    <w:name w:val="Tema del comentari Car"/>
    <w:link w:val="Temadelcomentari"/>
    <w:rsid w:val="008222F7"/>
    <w:rPr>
      <w:b/>
      <w:bCs/>
    </w:rPr>
  </w:style>
  <w:style w:type="paragraph" w:styleId="Revisi">
    <w:name w:val="Revision"/>
    <w:hidden/>
    <w:uiPriority w:val="99"/>
    <w:semiHidden/>
    <w:rsid w:val="008222F7"/>
  </w:style>
  <w:style w:type="character" w:customStyle="1" w:styleId="TextindependentCar">
    <w:name w:val="Text independent Car"/>
    <w:link w:val="Textindependent"/>
    <w:rsid w:val="00DF3566"/>
    <w:rPr>
      <w:sz w:val="24"/>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362B8F"/>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SagniadetextindependentCar">
    <w:name w:val="Sagnia de text independent Car"/>
    <w:link w:val="Sagniadetextindependent"/>
    <w:rsid w:val="00723F89"/>
    <w:rPr>
      <w:sz w:val="24"/>
    </w:rPr>
  </w:style>
  <w:style w:type="character" w:customStyle="1" w:styleId="CapaleraCar">
    <w:name w:val="Capçalera Car"/>
    <w:link w:val="Capalera"/>
    <w:uiPriority w:val="99"/>
    <w:rsid w:val="002A75C6"/>
  </w:style>
  <w:style w:type="paragraph" w:customStyle="1" w:styleId="Default">
    <w:name w:val="Default"/>
    <w:rsid w:val="004E60BE"/>
    <w:pPr>
      <w:autoSpaceDE w:val="0"/>
      <w:autoSpaceDN w:val="0"/>
      <w:adjustRightInd w:val="0"/>
    </w:pPr>
    <w:rPr>
      <w:rFonts w:ascii="Calibri" w:hAnsi="Calibri" w:cs="Calibri"/>
      <w:color w:val="000000"/>
      <w:sz w:val="24"/>
      <w:szCs w:val="24"/>
      <w:lang w:val="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362B8F"/>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37A25-1F13-486D-BBA8-D235D4311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8759B4-34D6-4758-8742-88494A2BC1B3}">
  <ds:schemaRefs>
    <ds:schemaRef ds:uri="http://schemas.microsoft.com/sharepoint/v3/contenttype/forms"/>
  </ds:schemaRefs>
</ds:datastoreItem>
</file>

<file path=customXml/itemProps3.xml><?xml version="1.0" encoding="utf-8"?>
<ds:datastoreItem xmlns:ds="http://schemas.openxmlformats.org/officeDocument/2006/customXml" ds:itemID="{80EE46D2-2B4A-44D6-B283-D7601516DF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B24310-84AF-48B9-85AE-E8B15F059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5654</Words>
  <Characters>32229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37808</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Albert Sorrosal</cp:lastModifiedBy>
  <cp:revision>32</cp:revision>
  <cp:lastPrinted>2018-07-03T12:42:00Z</cp:lastPrinted>
  <dcterms:created xsi:type="dcterms:W3CDTF">2024-07-19T07:47:00Z</dcterms:created>
  <dcterms:modified xsi:type="dcterms:W3CDTF">2024-08-23T07:51:00Z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