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BF4CAC" w14:textId="77777777" w:rsidR="005E46CE" w:rsidRPr="00670CD1" w:rsidRDefault="005E46CE" w:rsidP="00111D9D">
      <w:pPr>
        <w:spacing w:before="120" w:after="120" w:line="276" w:lineRule="auto"/>
        <w:jc w:val="both"/>
        <w:rPr>
          <w:rFonts w:ascii="Trebuchet MS" w:eastAsia="MS Gothic" w:hAnsi="Trebuchet MS" w:cs="Times New Roman"/>
          <w:b/>
          <w:bCs/>
          <w:smallCaps/>
          <w:vanish/>
          <w:color w:val="365F91"/>
          <w:lang w:val="en-US" w:eastAsia="ja-JP"/>
        </w:rPr>
      </w:pPr>
    </w:p>
    <w:p w14:paraId="42BEBFC2" w14:textId="21C65CEC" w:rsidR="005E46CE" w:rsidRPr="00670CD1" w:rsidRDefault="005E46CE" w:rsidP="00111D9D">
      <w:pPr>
        <w:spacing w:before="120" w:after="120" w:line="276" w:lineRule="auto"/>
        <w:ind w:left="-1418"/>
        <w:jc w:val="both"/>
        <w:outlineLvl w:val="0"/>
        <w:rPr>
          <w:rFonts w:ascii="Trebuchet MS" w:eastAsia="Times New Roman" w:hAnsi="Trebuchet MS" w:cs="Times New Roman"/>
          <w:smallCaps/>
          <w:snapToGrid w:val="0"/>
        </w:rPr>
      </w:pPr>
    </w:p>
    <w:p w14:paraId="282EBC13" w14:textId="77777777" w:rsidR="008503BF" w:rsidRPr="00670CD1" w:rsidRDefault="008503BF" w:rsidP="00111D9D">
      <w:pPr>
        <w:spacing w:before="120" w:after="120" w:line="276" w:lineRule="auto"/>
        <w:jc w:val="center"/>
        <w:rPr>
          <w:rFonts w:ascii="Trebuchet MS" w:eastAsia="Times New Roman" w:hAnsi="Trebuchet MS" w:cs="Times New Roman"/>
          <w:b/>
          <w:snapToGrid w:val="0"/>
          <w:color w:val="1F4E79"/>
          <w:lang w:val="en-US"/>
        </w:rPr>
      </w:pPr>
    </w:p>
    <w:p w14:paraId="21B4C11B" w14:textId="77777777" w:rsidR="008503BF" w:rsidRPr="00670CD1" w:rsidRDefault="008503BF" w:rsidP="00111D9D">
      <w:pPr>
        <w:spacing w:before="120" w:after="120" w:line="276" w:lineRule="auto"/>
        <w:jc w:val="center"/>
        <w:rPr>
          <w:rFonts w:ascii="Trebuchet MS" w:eastAsia="Times New Roman" w:hAnsi="Trebuchet MS" w:cs="Times New Roman"/>
          <w:b/>
          <w:snapToGrid w:val="0"/>
          <w:sz w:val="32"/>
          <w:szCs w:val="32"/>
        </w:rPr>
      </w:pPr>
      <w:bookmarkStart w:id="0" w:name="_Toc426109791"/>
      <w:bookmarkStart w:id="1" w:name="_Toc426110755"/>
      <w:bookmarkStart w:id="2" w:name="_Toc430336800"/>
      <w:bookmarkStart w:id="3" w:name="_Toc430343324"/>
      <w:bookmarkStart w:id="4" w:name="_Toc430348530"/>
      <w:bookmarkStart w:id="5" w:name="_Toc442193212"/>
      <w:bookmarkStart w:id="6" w:name="_Toc442193456"/>
      <w:bookmarkStart w:id="7" w:name="_Toc442257631"/>
      <w:bookmarkStart w:id="8" w:name="_Toc442259892"/>
      <w:bookmarkStart w:id="9" w:name="_Toc444672430"/>
      <w:bookmarkStart w:id="10" w:name="_Toc444673936"/>
      <w:bookmarkStart w:id="11" w:name="_Toc444675800"/>
      <w:bookmarkStart w:id="12" w:name="_Toc444779902"/>
      <w:bookmarkStart w:id="13" w:name="_Toc444850300"/>
      <w:bookmarkStart w:id="14" w:name="_Toc445198206"/>
      <w:bookmarkStart w:id="15" w:name="_Toc445823512"/>
      <w:bookmarkStart w:id="16" w:name="_Toc448846234"/>
      <w:bookmarkStart w:id="17" w:name="_Toc448926680"/>
      <w:bookmarkStart w:id="18" w:name="_Toc448926921"/>
      <w:bookmarkStart w:id="19" w:name="_Toc454271025"/>
      <w:bookmarkStart w:id="20" w:name="_Toc467581905"/>
      <w:r w:rsidRPr="00670CD1">
        <w:rPr>
          <w:rFonts w:ascii="Trebuchet MS" w:eastAsia="Times New Roman" w:hAnsi="Trebuchet MS" w:cs="Times New Roman"/>
          <w:b/>
          <w:snapToGrid w:val="0"/>
          <w:sz w:val="32"/>
          <w:szCs w:val="32"/>
        </w:rPr>
        <w:t>Romanian Ministry of Development, Public Works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Pr="00670CD1">
        <w:rPr>
          <w:rFonts w:ascii="Trebuchet MS" w:eastAsia="Times New Roman" w:hAnsi="Trebuchet MS" w:cs="Times New Roman"/>
          <w:b/>
          <w:snapToGrid w:val="0"/>
          <w:sz w:val="32"/>
          <w:szCs w:val="32"/>
        </w:rPr>
        <w:t xml:space="preserve"> and </w:t>
      </w:r>
      <w:bookmarkStart w:id="21" w:name="_Toc426109792"/>
      <w:bookmarkStart w:id="22" w:name="_Toc426110756"/>
      <w:bookmarkStart w:id="23" w:name="_Toc430336801"/>
      <w:bookmarkStart w:id="24" w:name="_Toc430343325"/>
      <w:bookmarkStart w:id="25" w:name="_Toc430348531"/>
      <w:bookmarkStart w:id="26" w:name="_Toc442193213"/>
      <w:bookmarkStart w:id="27" w:name="_Toc442193457"/>
      <w:bookmarkStart w:id="28" w:name="_Toc442257632"/>
      <w:bookmarkStart w:id="29" w:name="_Toc442259893"/>
      <w:bookmarkStart w:id="30" w:name="_Toc444672431"/>
      <w:bookmarkStart w:id="31" w:name="_Toc444673937"/>
      <w:bookmarkStart w:id="32" w:name="_Toc444675801"/>
      <w:bookmarkStart w:id="33" w:name="_Toc444779903"/>
      <w:bookmarkStart w:id="34" w:name="_Toc444850301"/>
      <w:bookmarkStart w:id="35" w:name="_Toc445198207"/>
      <w:bookmarkStart w:id="36" w:name="_Toc445823513"/>
      <w:bookmarkStart w:id="37" w:name="_Toc448846235"/>
      <w:bookmarkStart w:id="38" w:name="_Toc448926681"/>
      <w:bookmarkStart w:id="39" w:name="_Toc448926922"/>
      <w:bookmarkStart w:id="40" w:name="_Toc454271026"/>
      <w:bookmarkStart w:id="41" w:name="_Toc467581906"/>
      <w:r w:rsidRPr="00670CD1">
        <w:rPr>
          <w:rFonts w:ascii="Trebuchet MS" w:eastAsia="Times New Roman" w:hAnsi="Trebuchet MS" w:cs="Times New Roman"/>
          <w:b/>
          <w:snapToGrid w:val="0"/>
          <w:sz w:val="32"/>
          <w:szCs w:val="32"/>
        </w:rPr>
        <w:t>Administration</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r w:rsidRPr="00670CD1">
        <w:rPr>
          <w:rFonts w:ascii="Trebuchet MS" w:eastAsia="Times New Roman" w:hAnsi="Trebuchet MS" w:cs="Times New Roman"/>
          <w:b/>
          <w:snapToGrid w:val="0"/>
          <w:sz w:val="32"/>
          <w:szCs w:val="32"/>
        </w:rPr>
        <w:t xml:space="preserve"> </w:t>
      </w:r>
    </w:p>
    <w:p w14:paraId="2E60FA7B" w14:textId="77777777" w:rsidR="008503BF" w:rsidRPr="00670CD1" w:rsidRDefault="008503BF" w:rsidP="00111D9D">
      <w:pPr>
        <w:spacing w:before="120" w:after="120" w:line="276" w:lineRule="auto"/>
        <w:jc w:val="center"/>
        <w:rPr>
          <w:rFonts w:ascii="Trebuchet MS" w:eastAsia="Times New Roman" w:hAnsi="Trebuchet MS" w:cs="Times New Roman"/>
          <w:b/>
          <w:snapToGrid w:val="0"/>
          <w:sz w:val="32"/>
          <w:szCs w:val="32"/>
        </w:rPr>
      </w:pPr>
      <w:bookmarkStart w:id="42" w:name="_Toc426109794"/>
      <w:bookmarkStart w:id="43" w:name="_Toc426110758"/>
      <w:bookmarkStart w:id="44" w:name="_Toc430336803"/>
      <w:bookmarkStart w:id="45" w:name="_Toc430343327"/>
      <w:bookmarkStart w:id="46" w:name="_Toc430348533"/>
      <w:bookmarkStart w:id="47" w:name="_Toc442193215"/>
      <w:bookmarkStart w:id="48" w:name="_Toc442193459"/>
      <w:bookmarkStart w:id="49" w:name="_Toc442257634"/>
      <w:bookmarkStart w:id="50" w:name="_Toc442259895"/>
      <w:bookmarkStart w:id="51" w:name="_Toc444672433"/>
      <w:bookmarkStart w:id="52" w:name="_Toc444673939"/>
      <w:bookmarkStart w:id="53" w:name="_Toc444675803"/>
      <w:bookmarkStart w:id="54" w:name="_Toc444779905"/>
      <w:bookmarkStart w:id="55" w:name="_Toc444850303"/>
      <w:bookmarkStart w:id="56" w:name="_Toc445198209"/>
      <w:bookmarkStart w:id="57" w:name="_Toc445823515"/>
      <w:bookmarkStart w:id="58" w:name="_Toc448846237"/>
      <w:bookmarkStart w:id="59" w:name="_Toc448926683"/>
      <w:bookmarkStart w:id="60" w:name="_Toc448926924"/>
      <w:r w:rsidRPr="00670CD1">
        <w:rPr>
          <w:rFonts w:ascii="Trebuchet MS" w:eastAsia="Times New Roman" w:hAnsi="Trebuchet MS" w:cs="Times New Roman"/>
          <w:b/>
          <w:snapToGrid w:val="0"/>
          <w:sz w:val="32"/>
          <w:szCs w:val="32"/>
        </w:rPr>
        <w:t>Managing Authority</w:t>
      </w:r>
    </w:p>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tbl>
      <w:tblPr>
        <w:tblW w:w="9781" w:type="dxa"/>
        <w:tblLook w:val="0000" w:firstRow="0" w:lastRow="0" w:firstColumn="0" w:lastColumn="0" w:noHBand="0" w:noVBand="0"/>
      </w:tblPr>
      <w:tblGrid>
        <w:gridCol w:w="9781"/>
      </w:tblGrid>
      <w:tr w:rsidR="008503BF" w:rsidRPr="00670CD1" w14:paraId="3B67701D" w14:textId="77777777" w:rsidTr="00CD6667">
        <w:trPr>
          <w:trHeight w:val="2582"/>
        </w:trPr>
        <w:tc>
          <w:tcPr>
            <w:tcW w:w="9781" w:type="dxa"/>
            <w:shd w:val="clear" w:color="auto" w:fill="auto"/>
          </w:tcPr>
          <w:p w14:paraId="59761A12" w14:textId="77777777" w:rsidR="008503BF" w:rsidRPr="00670CD1" w:rsidRDefault="008503BF" w:rsidP="00111D9D">
            <w:pPr>
              <w:spacing w:before="120" w:after="120" w:line="276" w:lineRule="auto"/>
              <w:jc w:val="center"/>
              <w:rPr>
                <w:rFonts w:ascii="Trebuchet MS" w:eastAsia="Times New Roman" w:hAnsi="Trebuchet MS" w:cs="Arial"/>
                <w:b/>
                <w:sz w:val="36"/>
                <w:szCs w:val="36"/>
                <w:lang w:val="en-US"/>
              </w:rPr>
            </w:pPr>
          </w:p>
          <w:p w14:paraId="22D31921" w14:textId="77777777" w:rsidR="008503BF" w:rsidRPr="00670CD1" w:rsidRDefault="008503BF" w:rsidP="00111D9D">
            <w:pPr>
              <w:spacing w:before="120" w:after="120" w:line="276" w:lineRule="auto"/>
              <w:jc w:val="center"/>
              <w:rPr>
                <w:rFonts w:ascii="Trebuchet MS" w:eastAsia="Times New Roman" w:hAnsi="Trebuchet MS" w:cs="Arial"/>
                <w:b/>
                <w:sz w:val="36"/>
                <w:szCs w:val="36"/>
                <w:lang w:val="en-US"/>
              </w:rPr>
            </w:pPr>
          </w:p>
          <w:p w14:paraId="1777D2BE" w14:textId="77777777" w:rsidR="008503BF" w:rsidRPr="00670CD1" w:rsidRDefault="008503BF" w:rsidP="00111D9D">
            <w:pPr>
              <w:spacing w:before="120" w:after="120" w:line="276" w:lineRule="auto"/>
              <w:jc w:val="center"/>
              <w:rPr>
                <w:rFonts w:ascii="Trebuchet MS" w:eastAsia="Times New Roman" w:hAnsi="Trebuchet MS" w:cs="Arial"/>
                <w:b/>
                <w:sz w:val="36"/>
                <w:szCs w:val="36"/>
                <w:lang w:val="en-US"/>
              </w:rPr>
            </w:pPr>
          </w:p>
          <w:p w14:paraId="6ADC8F00" w14:textId="2768B34E" w:rsidR="008503BF" w:rsidRPr="00670CD1" w:rsidRDefault="008503BF" w:rsidP="00111D9D">
            <w:pPr>
              <w:spacing w:before="120" w:after="120" w:line="276" w:lineRule="auto"/>
              <w:jc w:val="center"/>
              <w:rPr>
                <w:rFonts w:ascii="Trebuchet MS" w:eastAsia="Times New Roman" w:hAnsi="Trebuchet MS" w:cs="Times New Roman"/>
                <w:b/>
                <w:snapToGrid w:val="0"/>
                <w:color w:val="1F4E79"/>
                <w:sz w:val="36"/>
                <w:szCs w:val="36"/>
              </w:rPr>
            </w:pPr>
            <w:r w:rsidRPr="00670CD1">
              <w:rPr>
                <w:rFonts w:ascii="Trebuchet MS" w:eastAsia="Times New Roman" w:hAnsi="Trebuchet MS" w:cs="Times New Roman"/>
                <w:b/>
                <w:snapToGrid w:val="0"/>
                <w:color w:val="1F4E79"/>
                <w:sz w:val="36"/>
                <w:szCs w:val="36"/>
              </w:rPr>
              <w:t xml:space="preserve">INTERREG </w:t>
            </w:r>
            <w:r w:rsidR="000E5632">
              <w:rPr>
                <w:rFonts w:ascii="Trebuchet MS" w:eastAsia="Times New Roman" w:hAnsi="Trebuchet MS" w:cs="Times New Roman"/>
                <w:b/>
                <w:snapToGrid w:val="0"/>
                <w:color w:val="1F4E79"/>
                <w:sz w:val="36"/>
                <w:szCs w:val="36"/>
              </w:rPr>
              <w:t>VI-B</w:t>
            </w:r>
            <w:r w:rsidR="004763A6" w:rsidRPr="00670CD1">
              <w:rPr>
                <w:rFonts w:ascii="Trebuchet MS" w:eastAsia="Times New Roman" w:hAnsi="Trebuchet MS" w:cs="Times New Roman"/>
                <w:b/>
                <w:snapToGrid w:val="0"/>
                <w:color w:val="1F4E79"/>
                <w:sz w:val="36"/>
                <w:szCs w:val="36"/>
              </w:rPr>
              <w:t xml:space="preserve"> </w:t>
            </w:r>
            <w:r w:rsidRPr="00670CD1">
              <w:rPr>
                <w:rFonts w:ascii="Trebuchet MS" w:eastAsia="Times New Roman" w:hAnsi="Trebuchet MS" w:cs="Times New Roman"/>
                <w:b/>
                <w:snapToGrid w:val="0"/>
                <w:color w:val="1F4E79"/>
                <w:sz w:val="36"/>
                <w:szCs w:val="36"/>
              </w:rPr>
              <w:t>NEXT Black Sea Basin Programme</w:t>
            </w:r>
          </w:p>
          <w:p w14:paraId="2A66D3E2" w14:textId="77777777" w:rsidR="008503BF" w:rsidRPr="00670CD1" w:rsidRDefault="008503BF" w:rsidP="00111D9D">
            <w:pPr>
              <w:spacing w:before="120" w:after="120" w:line="276" w:lineRule="auto"/>
              <w:jc w:val="center"/>
              <w:rPr>
                <w:rFonts w:ascii="Trebuchet MS" w:eastAsia="Times New Roman" w:hAnsi="Trebuchet MS" w:cs="Times New Roman"/>
                <w:b/>
                <w:snapToGrid w:val="0"/>
                <w:color w:val="1F4E79"/>
                <w:sz w:val="36"/>
                <w:szCs w:val="36"/>
              </w:rPr>
            </w:pPr>
          </w:p>
          <w:p w14:paraId="45DB59B2" w14:textId="77777777" w:rsidR="008503BF" w:rsidRPr="00670CD1" w:rsidRDefault="008503BF" w:rsidP="00111D9D">
            <w:pPr>
              <w:spacing w:before="120" w:after="120" w:line="276" w:lineRule="auto"/>
              <w:jc w:val="center"/>
              <w:rPr>
                <w:rFonts w:ascii="Trebuchet MS" w:eastAsia="Times New Roman" w:hAnsi="Trebuchet MS" w:cs="Times New Roman"/>
                <w:b/>
                <w:snapToGrid w:val="0"/>
                <w:color w:val="1F4E79"/>
                <w:sz w:val="36"/>
                <w:szCs w:val="36"/>
              </w:rPr>
            </w:pPr>
            <w:r w:rsidRPr="00670CD1">
              <w:rPr>
                <w:rFonts w:ascii="Trebuchet MS" w:eastAsia="Times New Roman" w:hAnsi="Trebuchet MS" w:cs="Times New Roman"/>
                <w:b/>
                <w:snapToGrid w:val="0"/>
                <w:color w:val="1F4E79"/>
                <w:sz w:val="36"/>
                <w:szCs w:val="36"/>
              </w:rPr>
              <w:t>GUIDELINES FOR GRANT APPLICANTS</w:t>
            </w:r>
            <w:r w:rsidRPr="00670CD1">
              <w:rPr>
                <w:rFonts w:ascii="Trebuchet MS" w:eastAsia="Times New Roman" w:hAnsi="Trebuchet MS" w:cs="Times New Roman"/>
                <w:b/>
                <w:snapToGrid w:val="0"/>
                <w:color w:val="1F4E79"/>
                <w:sz w:val="36"/>
                <w:szCs w:val="36"/>
              </w:rPr>
              <w:br/>
              <w:t>Reference: First Call for Proposals</w:t>
            </w:r>
          </w:p>
          <w:p w14:paraId="0B0CDE47" w14:textId="77777777" w:rsidR="008503BF" w:rsidRPr="00670CD1" w:rsidRDefault="008503BF" w:rsidP="00111D9D">
            <w:pPr>
              <w:spacing w:before="120" w:after="120" w:line="276" w:lineRule="auto"/>
              <w:ind w:left="675" w:right="525"/>
              <w:jc w:val="center"/>
              <w:rPr>
                <w:rFonts w:ascii="Trebuchet MS" w:eastAsia="Calibri" w:hAnsi="Trebuchet MS" w:cs="Times New Roman"/>
                <w:color w:val="000000"/>
                <w:sz w:val="36"/>
                <w:szCs w:val="36"/>
                <w:lang w:eastAsia="bg-BG"/>
              </w:rPr>
            </w:pPr>
          </w:p>
          <w:p w14:paraId="07B810C1" w14:textId="77777777" w:rsidR="008503BF" w:rsidRPr="00670CD1" w:rsidRDefault="008503BF" w:rsidP="00111D9D">
            <w:pPr>
              <w:spacing w:before="120" w:after="120" w:line="276" w:lineRule="auto"/>
              <w:ind w:left="675" w:right="525"/>
              <w:jc w:val="center"/>
              <w:rPr>
                <w:rFonts w:ascii="Trebuchet MS" w:eastAsia="Calibri" w:hAnsi="Trebuchet MS" w:cs="Times New Roman"/>
                <w:color w:val="000000"/>
                <w:sz w:val="36"/>
                <w:szCs w:val="36"/>
                <w:lang w:eastAsia="bg-BG"/>
              </w:rPr>
            </w:pPr>
          </w:p>
        </w:tc>
      </w:tr>
    </w:tbl>
    <w:p w14:paraId="4DB79D8F" w14:textId="38C36EF7" w:rsidR="008503BF" w:rsidRPr="00670CD1" w:rsidRDefault="00715F8F" w:rsidP="00111D9D">
      <w:pPr>
        <w:spacing w:before="120" w:after="120"/>
        <w:jc w:val="center"/>
        <w:rPr>
          <w:rFonts w:ascii="Trebuchet MS" w:eastAsia="Times New Roman" w:hAnsi="Trebuchet MS" w:cs="Times New Roman"/>
          <w:b/>
          <w:snapToGrid w:val="0"/>
          <w:color w:val="1F4E79"/>
          <w:sz w:val="36"/>
          <w:szCs w:val="36"/>
          <w:lang w:val="en-US"/>
        </w:rPr>
      </w:pPr>
      <w:r>
        <w:rPr>
          <w:rFonts w:ascii="Trebuchet MS" w:eastAsia="Times New Roman" w:hAnsi="Trebuchet MS" w:cs="Times New Roman"/>
          <w:b/>
          <w:snapToGrid w:val="0"/>
          <w:color w:val="1F4E79"/>
          <w:sz w:val="36"/>
          <w:szCs w:val="36"/>
          <w:lang w:val="en-US"/>
        </w:rPr>
        <w:t>Annex …..</w:t>
      </w:r>
    </w:p>
    <w:p w14:paraId="2ACF3EE8" w14:textId="6E48D7B2" w:rsidR="00491C79" w:rsidRPr="00670CD1" w:rsidRDefault="007D4BBC" w:rsidP="00111D9D">
      <w:pPr>
        <w:spacing w:before="120" w:after="120"/>
        <w:jc w:val="center"/>
        <w:rPr>
          <w:rFonts w:ascii="Trebuchet MS" w:eastAsia="Times New Roman" w:hAnsi="Trebuchet MS" w:cs="Times New Roman"/>
          <w:smallCaps/>
          <w:snapToGrid w:val="0"/>
          <w:sz w:val="36"/>
          <w:szCs w:val="36"/>
        </w:rPr>
      </w:pPr>
      <w:r w:rsidRPr="00670CD1">
        <w:rPr>
          <w:rFonts w:ascii="Trebuchet MS" w:eastAsia="Times New Roman" w:hAnsi="Trebuchet MS" w:cs="Times New Roman"/>
          <w:b/>
          <w:snapToGrid w:val="0"/>
          <w:color w:val="1F4E79"/>
          <w:sz w:val="36"/>
          <w:szCs w:val="36"/>
        </w:rPr>
        <w:t>PUBLIC PROCUREMENT OVERVIEW</w:t>
      </w:r>
    </w:p>
    <w:p w14:paraId="6BAD246B" w14:textId="77777777" w:rsidR="00491C79" w:rsidRPr="00670CD1" w:rsidRDefault="00491C79" w:rsidP="00111D9D">
      <w:pPr>
        <w:spacing w:before="120" w:after="120"/>
        <w:jc w:val="center"/>
        <w:rPr>
          <w:rFonts w:ascii="Trebuchet MS" w:eastAsia="Times New Roman" w:hAnsi="Trebuchet MS" w:cs="Times New Roman"/>
          <w:smallCaps/>
          <w:snapToGrid w:val="0"/>
        </w:rPr>
      </w:pPr>
    </w:p>
    <w:p w14:paraId="7C7EFC4A" w14:textId="77777777" w:rsidR="008503BF" w:rsidRPr="00670CD1" w:rsidRDefault="008503BF" w:rsidP="00111D9D">
      <w:pPr>
        <w:spacing w:before="120" w:after="120" w:line="276" w:lineRule="auto"/>
        <w:jc w:val="both"/>
        <w:outlineLvl w:val="0"/>
        <w:rPr>
          <w:rFonts w:ascii="Trebuchet MS" w:eastAsia="Times New Roman" w:hAnsi="Trebuchet MS" w:cs="Times New Roman"/>
          <w:smallCaps/>
          <w:snapToGrid w:val="0"/>
        </w:rPr>
      </w:pPr>
    </w:p>
    <w:p w14:paraId="2EA19ED1" w14:textId="77777777" w:rsidR="008503BF" w:rsidRPr="00670CD1" w:rsidRDefault="008503BF" w:rsidP="00111D9D">
      <w:pPr>
        <w:spacing w:before="120" w:after="120" w:line="276" w:lineRule="auto"/>
        <w:jc w:val="both"/>
        <w:outlineLvl w:val="0"/>
        <w:rPr>
          <w:rFonts w:ascii="Trebuchet MS" w:eastAsia="Times New Roman" w:hAnsi="Trebuchet MS" w:cs="Times New Roman"/>
          <w:smallCaps/>
          <w:snapToGrid w:val="0"/>
        </w:rPr>
      </w:pPr>
    </w:p>
    <w:p w14:paraId="09567C30" w14:textId="77777777" w:rsidR="008503BF" w:rsidRPr="00670CD1" w:rsidRDefault="008503BF" w:rsidP="00111D9D">
      <w:pPr>
        <w:spacing w:before="120" w:after="120" w:line="276" w:lineRule="auto"/>
        <w:jc w:val="both"/>
        <w:outlineLvl w:val="0"/>
        <w:rPr>
          <w:rFonts w:ascii="Trebuchet MS" w:eastAsia="Times New Roman" w:hAnsi="Trebuchet MS" w:cs="Times New Roman"/>
          <w:smallCaps/>
          <w:snapToGrid w:val="0"/>
        </w:rPr>
      </w:pPr>
    </w:p>
    <w:p w14:paraId="55E7031F" w14:textId="77777777" w:rsidR="008503BF" w:rsidRPr="00670CD1" w:rsidRDefault="008503BF" w:rsidP="00111D9D">
      <w:pPr>
        <w:spacing w:before="120" w:after="120" w:line="276" w:lineRule="auto"/>
        <w:jc w:val="both"/>
        <w:outlineLvl w:val="0"/>
        <w:rPr>
          <w:rFonts w:ascii="Trebuchet MS" w:eastAsia="Times New Roman" w:hAnsi="Trebuchet MS" w:cs="Times New Roman"/>
          <w:smallCaps/>
          <w:snapToGrid w:val="0"/>
        </w:rPr>
      </w:pPr>
    </w:p>
    <w:p w14:paraId="1A6F9342" w14:textId="77777777" w:rsidR="008503BF" w:rsidRPr="00670CD1" w:rsidRDefault="008503BF" w:rsidP="00111D9D">
      <w:pPr>
        <w:spacing w:before="120" w:after="120" w:line="276" w:lineRule="auto"/>
        <w:jc w:val="both"/>
        <w:outlineLvl w:val="0"/>
        <w:rPr>
          <w:rFonts w:ascii="Trebuchet MS" w:eastAsia="Times New Roman" w:hAnsi="Trebuchet MS" w:cs="Times New Roman"/>
          <w:smallCaps/>
          <w:snapToGrid w:val="0"/>
        </w:rPr>
      </w:pPr>
    </w:p>
    <w:p w14:paraId="4570FA08" w14:textId="77777777" w:rsidR="008503BF" w:rsidRPr="00670CD1" w:rsidRDefault="008503BF" w:rsidP="00111D9D">
      <w:pPr>
        <w:spacing w:before="120" w:after="120" w:line="276" w:lineRule="auto"/>
        <w:jc w:val="both"/>
        <w:outlineLvl w:val="0"/>
        <w:rPr>
          <w:rFonts w:ascii="Trebuchet MS" w:eastAsia="Times New Roman" w:hAnsi="Trebuchet MS" w:cs="Times New Roman"/>
          <w:smallCaps/>
          <w:snapToGrid w:val="0"/>
        </w:rPr>
      </w:pPr>
    </w:p>
    <w:p w14:paraId="1A34E172" w14:textId="77777777" w:rsidR="008503BF" w:rsidRPr="00670CD1" w:rsidRDefault="008503BF" w:rsidP="00111D9D">
      <w:pPr>
        <w:spacing w:before="120" w:after="120" w:line="276" w:lineRule="auto"/>
        <w:jc w:val="both"/>
        <w:outlineLvl w:val="0"/>
        <w:rPr>
          <w:rFonts w:ascii="Trebuchet MS" w:eastAsia="Times New Roman" w:hAnsi="Trebuchet MS" w:cs="Times New Roman"/>
          <w:smallCaps/>
          <w:snapToGrid w:val="0"/>
        </w:rPr>
      </w:pPr>
    </w:p>
    <w:p w14:paraId="79B99266" w14:textId="77777777" w:rsidR="008503BF" w:rsidRPr="00670CD1" w:rsidRDefault="008503BF" w:rsidP="00111D9D">
      <w:pPr>
        <w:spacing w:before="120" w:after="120" w:line="276" w:lineRule="auto"/>
        <w:jc w:val="both"/>
        <w:outlineLvl w:val="0"/>
        <w:rPr>
          <w:rFonts w:ascii="Trebuchet MS" w:eastAsia="Times New Roman" w:hAnsi="Trebuchet MS" w:cs="Times New Roman"/>
          <w:smallCaps/>
          <w:snapToGrid w:val="0"/>
        </w:rPr>
      </w:pPr>
    </w:p>
    <w:p w14:paraId="5F3257E7" w14:textId="77777777" w:rsidR="008503BF" w:rsidRPr="00670CD1" w:rsidRDefault="008503BF" w:rsidP="00111D9D">
      <w:pPr>
        <w:spacing w:before="120" w:after="120" w:line="276" w:lineRule="auto"/>
        <w:jc w:val="both"/>
        <w:outlineLvl w:val="0"/>
        <w:rPr>
          <w:rFonts w:ascii="Trebuchet MS" w:eastAsia="Times New Roman" w:hAnsi="Trebuchet MS" w:cs="Times New Roman"/>
          <w:smallCaps/>
          <w:snapToGrid w:val="0"/>
        </w:rPr>
      </w:pPr>
    </w:p>
    <w:sdt>
      <w:sdtPr>
        <w:rPr>
          <w:rFonts w:ascii="Trebuchet MS" w:hAnsi="Trebuchet MS"/>
        </w:rPr>
        <w:id w:val="-785886492"/>
        <w:docPartObj>
          <w:docPartGallery w:val="Table of Contents"/>
          <w:docPartUnique/>
        </w:docPartObj>
      </w:sdtPr>
      <w:sdtEndPr>
        <w:rPr>
          <w:noProof/>
        </w:rPr>
      </w:sdtEndPr>
      <w:sdtContent>
        <w:p w14:paraId="7BAB73EC" w14:textId="77777777" w:rsidR="005E46CE" w:rsidRPr="00670CD1" w:rsidRDefault="005E46CE" w:rsidP="00111D9D">
          <w:pPr>
            <w:keepNext/>
            <w:keepLines/>
            <w:spacing w:before="120" w:after="120" w:line="276" w:lineRule="auto"/>
            <w:rPr>
              <w:rFonts w:ascii="Trebuchet MS" w:eastAsia="MS Gothic" w:hAnsi="Trebuchet MS" w:cs="Times New Roman"/>
              <w:b/>
              <w:bCs/>
              <w:smallCaps/>
              <w:color w:val="002060"/>
              <w:sz w:val="32"/>
              <w:szCs w:val="32"/>
              <w:lang w:val="en-US" w:eastAsia="ja-JP"/>
            </w:rPr>
          </w:pPr>
          <w:r w:rsidRPr="00670CD1">
            <w:rPr>
              <w:rFonts w:ascii="Trebuchet MS" w:eastAsia="MS Gothic" w:hAnsi="Trebuchet MS" w:cs="Times New Roman"/>
              <w:b/>
              <w:bCs/>
              <w:smallCaps/>
              <w:color w:val="002060"/>
              <w:sz w:val="32"/>
              <w:szCs w:val="32"/>
              <w:lang w:val="en-US" w:eastAsia="ja-JP"/>
            </w:rPr>
            <w:t>Contents</w:t>
          </w:r>
        </w:p>
        <w:p w14:paraId="66C5B102" w14:textId="77777777" w:rsidR="00A7664B" w:rsidRDefault="005E46CE">
          <w:pPr>
            <w:pStyle w:val="TOC2"/>
            <w:tabs>
              <w:tab w:val="left" w:pos="660"/>
              <w:tab w:val="right" w:pos="9607"/>
            </w:tabs>
            <w:rPr>
              <w:rFonts w:eastAsiaTheme="minorEastAsia"/>
              <w:noProof/>
              <w:lang w:eastAsia="en-GB"/>
            </w:rPr>
          </w:pPr>
          <w:r w:rsidRPr="00670CD1">
            <w:rPr>
              <w:rFonts w:ascii="Trebuchet MS" w:eastAsia="Times New Roman" w:hAnsi="Trebuchet MS" w:cs="Times New Roman"/>
              <w:b/>
              <w:bCs/>
              <w:caps/>
              <w:noProof/>
              <w:snapToGrid w:val="0"/>
            </w:rPr>
            <w:fldChar w:fldCharType="begin"/>
          </w:r>
          <w:r w:rsidRPr="00670CD1">
            <w:rPr>
              <w:rFonts w:ascii="Trebuchet MS" w:eastAsia="Times New Roman" w:hAnsi="Trebuchet MS" w:cs="Times New Roman"/>
              <w:b/>
              <w:bCs/>
              <w:caps/>
              <w:noProof/>
              <w:snapToGrid w:val="0"/>
            </w:rPr>
            <w:instrText xml:space="preserve"> TOC \o "1-3" \h \z \u </w:instrText>
          </w:r>
          <w:r w:rsidRPr="00670CD1">
            <w:rPr>
              <w:rFonts w:ascii="Trebuchet MS" w:eastAsia="Times New Roman" w:hAnsi="Trebuchet MS" w:cs="Times New Roman"/>
              <w:b/>
              <w:bCs/>
              <w:caps/>
              <w:noProof/>
              <w:snapToGrid w:val="0"/>
            </w:rPr>
            <w:fldChar w:fldCharType="separate"/>
          </w:r>
          <w:hyperlink w:anchor="_Toc110845884" w:history="1">
            <w:r w:rsidR="00A7664B" w:rsidRPr="00C44A31">
              <w:rPr>
                <w:rStyle w:val="Hyperlink"/>
                <w:rFonts w:ascii="Trebuchet MS" w:eastAsia="Times New Roman" w:hAnsi="Trebuchet MS" w:cs="Calibri,Bold"/>
                <w:b/>
                <w:bCs/>
                <w:noProof/>
                <w:lang w:eastAsia="en-GB"/>
              </w:rPr>
              <w:t>1.</w:t>
            </w:r>
            <w:r w:rsidR="00A7664B">
              <w:rPr>
                <w:rFonts w:eastAsiaTheme="minorEastAsia"/>
                <w:noProof/>
                <w:lang w:eastAsia="en-GB"/>
              </w:rPr>
              <w:tab/>
            </w:r>
            <w:r w:rsidR="00A7664B" w:rsidRPr="00C44A31">
              <w:rPr>
                <w:rStyle w:val="Hyperlink"/>
                <w:rFonts w:ascii="Trebuchet MS" w:eastAsia="Times New Roman" w:hAnsi="Trebuchet MS" w:cs="Times New Roman"/>
                <w:b/>
                <w:noProof/>
                <w:snapToGrid w:val="0"/>
                <w:kern w:val="28"/>
              </w:rPr>
              <w:t>INTRODUCTION</w:t>
            </w:r>
            <w:r w:rsidR="00A7664B">
              <w:rPr>
                <w:noProof/>
                <w:webHidden/>
              </w:rPr>
              <w:tab/>
            </w:r>
            <w:r w:rsidR="00A7664B">
              <w:rPr>
                <w:noProof/>
                <w:webHidden/>
              </w:rPr>
              <w:fldChar w:fldCharType="begin"/>
            </w:r>
            <w:r w:rsidR="00A7664B">
              <w:rPr>
                <w:noProof/>
                <w:webHidden/>
              </w:rPr>
              <w:instrText xml:space="preserve"> PAGEREF _Toc110845884 \h </w:instrText>
            </w:r>
            <w:r w:rsidR="00A7664B">
              <w:rPr>
                <w:noProof/>
                <w:webHidden/>
              </w:rPr>
            </w:r>
            <w:r w:rsidR="00A7664B">
              <w:rPr>
                <w:noProof/>
                <w:webHidden/>
              </w:rPr>
              <w:fldChar w:fldCharType="separate"/>
            </w:r>
            <w:r w:rsidR="00A7664B">
              <w:rPr>
                <w:noProof/>
                <w:webHidden/>
              </w:rPr>
              <w:t>3</w:t>
            </w:r>
            <w:r w:rsidR="00A7664B">
              <w:rPr>
                <w:noProof/>
                <w:webHidden/>
              </w:rPr>
              <w:fldChar w:fldCharType="end"/>
            </w:r>
          </w:hyperlink>
        </w:p>
        <w:p w14:paraId="4924779D" w14:textId="77777777" w:rsidR="00A7664B" w:rsidRDefault="002230B3">
          <w:pPr>
            <w:pStyle w:val="TOC2"/>
            <w:tabs>
              <w:tab w:val="left" w:pos="660"/>
              <w:tab w:val="right" w:pos="9607"/>
            </w:tabs>
            <w:rPr>
              <w:rFonts w:eastAsiaTheme="minorEastAsia"/>
              <w:noProof/>
              <w:lang w:eastAsia="en-GB"/>
            </w:rPr>
          </w:pPr>
          <w:hyperlink w:anchor="_Toc110845885" w:history="1">
            <w:r w:rsidR="00A7664B" w:rsidRPr="00C44A31">
              <w:rPr>
                <w:rStyle w:val="Hyperlink"/>
                <w:rFonts w:ascii="Trebuchet MS" w:eastAsia="Times New Roman" w:hAnsi="Trebuchet MS" w:cs="Times New Roman"/>
                <w:b/>
                <w:noProof/>
                <w:snapToGrid w:val="0"/>
                <w:kern w:val="28"/>
              </w:rPr>
              <w:t>2.</w:t>
            </w:r>
            <w:r w:rsidR="00A7664B">
              <w:rPr>
                <w:rFonts w:eastAsiaTheme="minorEastAsia"/>
                <w:noProof/>
                <w:lang w:eastAsia="en-GB"/>
              </w:rPr>
              <w:tab/>
            </w:r>
            <w:r w:rsidR="00A7664B" w:rsidRPr="00C44A31">
              <w:rPr>
                <w:rStyle w:val="Hyperlink"/>
                <w:rFonts w:ascii="Trebuchet MS" w:eastAsia="Times New Roman" w:hAnsi="Trebuchet MS" w:cs="Times New Roman"/>
                <w:b/>
                <w:noProof/>
                <w:snapToGrid w:val="0"/>
                <w:kern w:val="28"/>
              </w:rPr>
              <w:t>LEGAL FRAMEWORK</w:t>
            </w:r>
            <w:r w:rsidR="00A7664B">
              <w:rPr>
                <w:noProof/>
                <w:webHidden/>
              </w:rPr>
              <w:tab/>
            </w:r>
            <w:r w:rsidR="00A7664B">
              <w:rPr>
                <w:noProof/>
                <w:webHidden/>
              </w:rPr>
              <w:fldChar w:fldCharType="begin"/>
            </w:r>
            <w:r w:rsidR="00A7664B">
              <w:rPr>
                <w:noProof/>
                <w:webHidden/>
              </w:rPr>
              <w:instrText xml:space="preserve"> PAGEREF _Toc110845885 \h </w:instrText>
            </w:r>
            <w:r w:rsidR="00A7664B">
              <w:rPr>
                <w:noProof/>
                <w:webHidden/>
              </w:rPr>
            </w:r>
            <w:r w:rsidR="00A7664B">
              <w:rPr>
                <w:noProof/>
                <w:webHidden/>
              </w:rPr>
              <w:fldChar w:fldCharType="separate"/>
            </w:r>
            <w:r w:rsidR="00A7664B">
              <w:rPr>
                <w:noProof/>
                <w:webHidden/>
              </w:rPr>
              <w:t>3</w:t>
            </w:r>
            <w:r w:rsidR="00A7664B">
              <w:rPr>
                <w:noProof/>
                <w:webHidden/>
              </w:rPr>
              <w:fldChar w:fldCharType="end"/>
            </w:r>
          </w:hyperlink>
        </w:p>
        <w:p w14:paraId="170D8C5E" w14:textId="77777777" w:rsidR="00A7664B" w:rsidRDefault="002230B3">
          <w:pPr>
            <w:pStyle w:val="TOC2"/>
            <w:tabs>
              <w:tab w:val="left" w:pos="660"/>
              <w:tab w:val="right" w:pos="9607"/>
            </w:tabs>
            <w:rPr>
              <w:rFonts w:eastAsiaTheme="minorEastAsia"/>
              <w:noProof/>
              <w:lang w:eastAsia="en-GB"/>
            </w:rPr>
          </w:pPr>
          <w:hyperlink w:anchor="_Toc110845886" w:history="1">
            <w:r w:rsidR="00A7664B" w:rsidRPr="00C44A31">
              <w:rPr>
                <w:rStyle w:val="Hyperlink"/>
                <w:rFonts w:ascii="Trebuchet MS" w:eastAsia="Times New Roman" w:hAnsi="Trebuchet MS" w:cs="Times New Roman"/>
                <w:b/>
                <w:noProof/>
                <w:snapToGrid w:val="0"/>
                <w:kern w:val="28"/>
              </w:rPr>
              <w:t>3.</w:t>
            </w:r>
            <w:r w:rsidR="00A7664B">
              <w:rPr>
                <w:rFonts w:eastAsiaTheme="minorEastAsia"/>
                <w:noProof/>
                <w:lang w:eastAsia="en-GB"/>
              </w:rPr>
              <w:tab/>
            </w:r>
            <w:r w:rsidR="00A7664B" w:rsidRPr="00C44A31">
              <w:rPr>
                <w:rStyle w:val="Hyperlink"/>
                <w:rFonts w:ascii="Trebuchet MS" w:eastAsia="Times New Roman" w:hAnsi="Trebuchet MS" w:cs="Times New Roman"/>
                <w:b/>
                <w:noProof/>
                <w:snapToGrid w:val="0"/>
                <w:kern w:val="28"/>
              </w:rPr>
              <w:t>QUICK LEGAL REFERENCES</w:t>
            </w:r>
            <w:r w:rsidR="00A7664B">
              <w:rPr>
                <w:noProof/>
                <w:webHidden/>
              </w:rPr>
              <w:tab/>
            </w:r>
            <w:r w:rsidR="00A7664B">
              <w:rPr>
                <w:noProof/>
                <w:webHidden/>
              </w:rPr>
              <w:fldChar w:fldCharType="begin"/>
            </w:r>
            <w:r w:rsidR="00A7664B">
              <w:rPr>
                <w:noProof/>
                <w:webHidden/>
              </w:rPr>
              <w:instrText xml:space="preserve"> PAGEREF _Toc110845886 \h </w:instrText>
            </w:r>
            <w:r w:rsidR="00A7664B">
              <w:rPr>
                <w:noProof/>
                <w:webHidden/>
              </w:rPr>
            </w:r>
            <w:r w:rsidR="00A7664B">
              <w:rPr>
                <w:noProof/>
                <w:webHidden/>
              </w:rPr>
              <w:fldChar w:fldCharType="separate"/>
            </w:r>
            <w:r w:rsidR="00A7664B">
              <w:rPr>
                <w:noProof/>
                <w:webHidden/>
              </w:rPr>
              <w:t>5</w:t>
            </w:r>
            <w:r w:rsidR="00A7664B">
              <w:rPr>
                <w:noProof/>
                <w:webHidden/>
              </w:rPr>
              <w:fldChar w:fldCharType="end"/>
            </w:r>
          </w:hyperlink>
        </w:p>
        <w:p w14:paraId="7DCEACD0" w14:textId="77777777" w:rsidR="00A7664B" w:rsidRDefault="002230B3">
          <w:pPr>
            <w:pStyle w:val="TOC2"/>
            <w:tabs>
              <w:tab w:val="left" w:pos="660"/>
              <w:tab w:val="right" w:pos="9607"/>
            </w:tabs>
            <w:rPr>
              <w:rFonts w:eastAsiaTheme="minorEastAsia"/>
              <w:noProof/>
              <w:lang w:eastAsia="en-GB"/>
            </w:rPr>
          </w:pPr>
          <w:hyperlink w:anchor="_Toc110845887" w:history="1">
            <w:r w:rsidR="00A7664B" w:rsidRPr="00C44A31">
              <w:rPr>
                <w:rStyle w:val="Hyperlink"/>
                <w:rFonts w:ascii="Trebuchet MS" w:eastAsia="Times New Roman" w:hAnsi="Trebuchet MS" w:cs="Times New Roman"/>
                <w:b/>
                <w:noProof/>
                <w:snapToGrid w:val="0"/>
                <w:kern w:val="28"/>
              </w:rPr>
              <w:t>4.</w:t>
            </w:r>
            <w:r w:rsidR="00A7664B">
              <w:rPr>
                <w:rFonts w:eastAsiaTheme="minorEastAsia"/>
                <w:noProof/>
                <w:lang w:eastAsia="en-GB"/>
              </w:rPr>
              <w:tab/>
            </w:r>
            <w:r w:rsidR="00A7664B" w:rsidRPr="00C44A31">
              <w:rPr>
                <w:rStyle w:val="Hyperlink"/>
                <w:rFonts w:ascii="Trebuchet MS" w:eastAsia="Times New Roman" w:hAnsi="Trebuchet MS" w:cs="Times New Roman"/>
                <w:b/>
                <w:noProof/>
                <w:snapToGrid w:val="0"/>
                <w:kern w:val="28"/>
              </w:rPr>
              <w:t>KEY PRINCIPLES (according to Financial Regulation)</w:t>
            </w:r>
            <w:r w:rsidR="00A7664B">
              <w:rPr>
                <w:noProof/>
                <w:webHidden/>
              </w:rPr>
              <w:tab/>
            </w:r>
            <w:r w:rsidR="00A7664B">
              <w:rPr>
                <w:noProof/>
                <w:webHidden/>
              </w:rPr>
              <w:fldChar w:fldCharType="begin"/>
            </w:r>
            <w:r w:rsidR="00A7664B">
              <w:rPr>
                <w:noProof/>
                <w:webHidden/>
              </w:rPr>
              <w:instrText xml:space="preserve"> PAGEREF _Toc110845887 \h </w:instrText>
            </w:r>
            <w:r w:rsidR="00A7664B">
              <w:rPr>
                <w:noProof/>
                <w:webHidden/>
              </w:rPr>
            </w:r>
            <w:r w:rsidR="00A7664B">
              <w:rPr>
                <w:noProof/>
                <w:webHidden/>
              </w:rPr>
              <w:fldChar w:fldCharType="separate"/>
            </w:r>
            <w:r w:rsidR="00A7664B">
              <w:rPr>
                <w:noProof/>
                <w:webHidden/>
              </w:rPr>
              <w:t>7</w:t>
            </w:r>
            <w:r w:rsidR="00A7664B">
              <w:rPr>
                <w:noProof/>
                <w:webHidden/>
              </w:rPr>
              <w:fldChar w:fldCharType="end"/>
            </w:r>
          </w:hyperlink>
        </w:p>
        <w:p w14:paraId="7CC8B061" w14:textId="77777777" w:rsidR="00A7664B" w:rsidRDefault="002230B3">
          <w:pPr>
            <w:pStyle w:val="TOC2"/>
            <w:tabs>
              <w:tab w:val="left" w:pos="660"/>
              <w:tab w:val="right" w:pos="9607"/>
            </w:tabs>
            <w:rPr>
              <w:rFonts w:eastAsiaTheme="minorEastAsia"/>
              <w:noProof/>
              <w:lang w:eastAsia="en-GB"/>
            </w:rPr>
          </w:pPr>
          <w:hyperlink w:anchor="_Toc110845888" w:history="1">
            <w:r w:rsidR="00A7664B" w:rsidRPr="00C44A31">
              <w:rPr>
                <w:rStyle w:val="Hyperlink"/>
                <w:rFonts w:ascii="Trebuchet MS" w:eastAsia="Times New Roman" w:hAnsi="Trebuchet MS" w:cs="Times New Roman"/>
                <w:b/>
                <w:noProof/>
                <w:snapToGrid w:val="0"/>
                <w:kern w:val="28"/>
              </w:rPr>
              <w:t>5.</w:t>
            </w:r>
            <w:r w:rsidR="00A7664B">
              <w:rPr>
                <w:rFonts w:eastAsiaTheme="minorEastAsia"/>
                <w:noProof/>
                <w:lang w:eastAsia="en-GB"/>
              </w:rPr>
              <w:tab/>
            </w:r>
            <w:r w:rsidR="00A7664B" w:rsidRPr="00C44A31">
              <w:rPr>
                <w:rStyle w:val="Hyperlink"/>
                <w:rFonts w:ascii="Trebuchet MS" w:eastAsia="Times New Roman" w:hAnsi="Trebuchet MS" w:cs="Times New Roman"/>
                <w:b/>
                <w:noProof/>
                <w:snapToGrid w:val="0"/>
                <w:kern w:val="28"/>
              </w:rPr>
              <w:t>MAIN TYPES OF PROCUREMENT PROCEDURES AND THRESHOLDS (according to Financial Regulation)</w:t>
            </w:r>
            <w:r w:rsidR="00A7664B">
              <w:rPr>
                <w:noProof/>
                <w:webHidden/>
              </w:rPr>
              <w:tab/>
            </w:r>
            <w:r w:rsidR="00A7664B">
              <w:rPr>
                <w:noProof/>
                <w:webHidden/>
              </w:rPr>
              <w:fldChar w:fldCharType="begin"/>
            </w:r>
            <w:r w:rsidR="00A7664B">
              <w:rPr>
                <w:noProof/>
                <w:webHidden/>
              </w:rPr>
              <w:instrText xml:space="preserve"> PAGEREF _Toc110845888 \h </w:instrText>
            </w:r>
            <w:r w:rsidR="00A7664B">
              <w:rPr>
                <w:noProof/>
                <w:webHidden/>
              </w:rPr>
            </w:r>
            <w:r w:rsidR="00A7664B">
              <w:rPr>
                <w:noProof/>
                <w:webHidden/>
              </w:rPr>
              <w:fldChar w:fldCharType="separate"/>
            </w:r>
            <w:r w:rsidR="00A7664B">
              <w:rPr>
                <w:noProof/>
                <w:webHidden/>
              </w:rPr>
              <w:t>7</w:t>
            </w:r>
            <w:r w:rsidR="00A7664B">
              <w:rPr>
                <w:noProof/>
                <w:webHidden/>
              </w:rPr>
              <w:fldChar w:fldCharType="end"/>
            </w:r>
          </w:hyperlink>
        </w:p>
        <w:p w14:paraId="4DEC07DE" w14:textId="77777777" w:rsidR="005E46CE" w:rsidRPr="00670CD1" w:rsidRDefault="005E46CE" w:rsidP="00111D9D">
          <w:pPr>
            <w:pStyle w:val="TOC2"/>
            <w:tabs>
              <w:tab w:val="left" w:pos="660"/>
              <w:tab w:val="right" w:pos="9607"/>
            </w:tabs>
            <w:spacing w:before="120" w:after="120"/>
            <w:rPr>
              <w:rFonts w:ascii="Trebuchet MS" w:hAnsi="Trebuchet MS"/>
            </w:rPr>
          </w:pPr>
          <w:r w:rsidRPr="00670CD1">
            <w:rPr>
              <w:rFonts w:ascii="Trebuchet MS" w:hAnsi="Trebuchet MS"/>
              <w:b/>
              <w:bCs/>
              <w:noProof/>
            </w:rPr>
            <w:fldChar w:fldCharType="end"/>
          </w:r>
        </w:p>
      </w:sdtContent>
    </w:sdt>
    <w:p w14:paraId="72F6A404"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7AFF1B85"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27CFB714"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66AF342F"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6A71D892"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2C8E4FA7"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6A9281BF"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1188728D"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3A9F4FDC"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0CC76D16"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59B0A761"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69120B87"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74512B55"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68F84E4B"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18E07B2D"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76E21E59"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502BB2C0" w14:textId="77777777" w:rsidR="004B02DC" w:rsidRPr="00670CD1" w:rsidRDefault="004B02DC" w:rsidP="00111D9D">
      <w:pPr>
        <w:spacing w:before="120" w:after="120" w:line="276" w:lineRule="auto"/>
        <w:jc w:val="both"/>
        <w:outlineLvl w:val="0"/>
        <w:rPr>
          <w:rFonts w:ascii="Trebuchet MS" w:eastAsia="Times New Roman" w:hAnsi="Trebuchet MS" w:cs="Times New Roman"/>
          <w:smallCaps/>
          <w:snapToGrid w:val="0"/>
        </w:rPr>
      </w:pPr>
    </w:p>
    <w:p w14:paraId="5BB33497" w14:textId="77777777" w:rsidR="005E46CE" w:rsidRDefault="005E46CE" w:rsidP="00111D9D">
      <w:pPr>
        <w:spacing w:before="120" w:after="120" w:line="276" w:lineRule="auto"/>
        <w:jc w:val="both"/>
        <w:outlineLvl w:val="0"/>
        <w:rPr>
          <w:rFonts w:ascii="Trebuchet MS" w:eastAsia="Times New Roman" w:hAnsi="Trebuchet MS" w:cs="Times New Roman"/>
          <w:smallCaps/>
          <w:snapToGrid w:val="0"/>
        </w:rPr>
      </w:pPr>
    </w:p>
    <w:p w14:paraId="3E179420" w14:textId="77777777" w:rsidR="00A73912" w:rsidRPr="00670CD1" w:rsidRDefault="00A73912" w:rsidP="00111D9D">
      <w:pPr>
        <w:spacing w:before="120" w:after="120" w:line="276" w:lineRule="auto"/>
        <w:jc w:val="both"/>
        <w:outlineLvl w:val="0"/>
        <w:rPr>
          <w:rFonts w:ascii="Trebuchet MS" w:eastAsia="Times New Roman" w:hAnsi="Trebuchet MS" w:cs="Times New Roman"/>
          <w:smallCaps/>
          <w:snapToGrid w:val="0"/>
        </w:rPr>
      </w:pPr>
    </w:p>
    <w:p w14:paraId="04F5733B"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334BB8CE" w14:textId="77777777" w:rsidR="00224A39" w:rsidRPr="00670CD1" w:rsidRDefault="00224A39" w:rsidP="00111D9D">
      <w:pPr>
        <w:spacing w:before="120" w:after="120" w:line="276" w:lineRule="auto"/>
        <w:jc w:val="both"/>
        <w:outlineLvl w:val="0"/>
        <w:rPr>
          <w:rFonts w:ascii="Trebuchet MS" w:eastAsia="Times New Roman" w:hAnsi="Trebuchet MS" w:cs="Times New Roman"/>
          <w:smallCaps/>
          <w:snapToGrid w:val="0"/>
        </w:rPr>
      </w:pPr>
    </w:p>
    <w:p w14:paraId="05FBF95B" w14:textId="77777777" w:rsidR="00945030" w:rsidRPr="00945030" w:rsidRDefault="00945030" w:rsidP="00945030">
      <w:pPr>
        <w:keepNext/>
        <w:keepLines/>
        <w:autoSpaceDE w:val="0"/>
        <w:autoSpaceDN w:val="0"/>
        <w:adjustRightInd w:val="0"/>
        <w:spacing w:before="240" w:after="240" w:line="276" w:lineRule="auto"/>
        <w:jc w:val="both"/>
        <w:outlineLvl w:val="1"/>
        <w:rPr>
          <w:rFonts w:ascii="Trebuchet MS" w:eastAsia="Times New Roman" w:hAnsi="Trebuchet MS" w:cs="Calibri,Bold"/>
          <w:b/>
          <w:bCs/>
          <w:color w:val="000000"/>
          <w:lang w:eastAsia="en-GB"/>
        </w:rPr>
      </w:pPr>
      <w:bookmarkStart w:id="61" w:name="_Toc442257641"/>
      <w:bookmarkStart w:id="62" w:name="_Toc467581918"/>
    </w:p>
    <w:p w14:paraId="5DEC38E4" w14:textId="363158C1" w:rsidR="00DF46A8" w:rsidRPr="00670CD1" w:rsidRDefault="00F871CF" w:rsidP="00BF6853">
      <w:pPr>
        <w:pStyle w:val="ListParagraph"/>
        <w:keepNext/>
        <w:keepLines/>
        <w:numPr>
          <w:ilvl w:val="0"/>
          <w:numId w:val="1"/>
        </w:numPr>
        <w:shd w:val="clear" w:color="auto" w:fill="0070C0"/>
        <w:autoSpaceDE w:val="0"/>
        <w:autoSpaceDN w:val="0"/>
        <w:adjustRightInd w:val="0"/>
        <w:spacing w:before="240" w:after="240" w:line="276" w:lineRule="auto"/>
        <w:ind w:left="714" w:hanging="357"/>
        <w:contextualSpacing w:val="0"/>
        <w:jc w:val="both"/>
        <w:outlineLvl w:val="1"/>
        <w:rPr>
          <w:rFonts w:ascii="Trebuchet MS" w:eastAsia="Times New Roman" w:hAnsi="Trebuchet MS" w:cs="Calibri,Bold"/>
          <w:b/>
          <w:bCs/>
          <w:color w:val="000000"/>
          <w:lang w:eastAsia="en-GB"/>
        </w:rPr>
      </w:pPr>
      <w:bookmarkStart w:id="63" w:name="_Toc110845884"/>
      <w:r w:rsidRPr="00670CD1">
        <w:rPr>
          <w:rFonts w:ascii="Trebuchet MS" w:eastAsia="Times New Roman" w:hAnsi="Trebuchet MS" w:cs="Times New Roman"/>
          <w:b/>
          <w:snapToGrid w:val="0"/>
          <w:color w:val="FFFFFF" w:themeColor="background1"/>
          <w:kern w:val="28"/>
        </w:rPr>
        <w:t>I</w:t>
      </w:r>
      <w:r w:rsidR="00DF46A8" w:rsidRPr="00670CD1">
        <w:rPr>
          <w:rFonts w:ascii="Trebuchet MS" w:eastAsia="Times New Roman" w:hAnsi="Trebuchet MS" w:cs="Times New Roman"/>
          <w:b/>
          <w:snapToGrid w:val="0"/>
          <w:color w:val="FFFFFF" w:themeColor="background1"/>
          <w:kern w:val="28"/>
        </w:rPr>
        <w:t>N</w:t>
      </w:r>
      <w:r w:rsidRPr="00670CD1">
        <w:rPr>
          <w:rFonts w:ascii="Trebuchet MS" w:eastAsia="Times New Roman" w:hAnsi="Trebuchet MS" w:cs="Times New Roman"/>
          <w:b/>
          <w:snapToGrid w:val="0"/>
          <w:color w:val="FFFFFF" w:themeColor="background1"/>
          <w:kern w:val="28"/>
        </w:rPr>
        <w:t>TRODUCTION</w:t>
      </w:r>
      <w:bookmarkEnd w:id="63"/>
    </w:p>
    <w:p w14:paraId="0682EC29" w14:textId="6236726B" w:rsidR="00E36E5E" w:rsidRPr="00670CD1" w:rsidRDefault="007A509A" w:rsidP="00E36E5E">
      <w:pPr>
        <w:spacing w:before="120" w:after="120"/>
        <w:jc w:val="both"/>
        <w:rPr>
          <w:rFonts w:ascii="Trebuchet MS" w:eastAsia="Times New Roman" w:hAnsi="Trebuchet MS" w:cs="Times New Roman"/>
          <w:snapToGrid w:val="0"/>
          <w:szCs w:val="20"/>
        </w:rPr>
      </w:pPr>
      <w:r w:rsidRPr="00670CD1">
        <w:rPr>
          <w:rFonts w:ascii="Trebuchet MS" w:eastAsia="Times New Roman" w:hAnsi="Trebuchet MS" w:cs="Calibri,Bold"/>
          <w:bCs/>
          <w:color w:val="000000"/>
          <w:lang w:eastAsia="en-GB"/>
        </w:rPr>
        <w:t>T</w:t>
      </w:r>
      <w:r w:rsidR="00552760" w:rsidRPr="00670CD1">
        <w:rPr>
          <w:rFonts w:ascii="Trebuchet MS" w:eastAsia="Times New Roman" w:hAnsi="Trebuchet MS" w:cs="Calibri,Bold"/>
          <w:bCs/>
          <w:color w:val="000000"/>
          <w:lang w:eastAsia="en-GB"/>
        </w:rPr>
        <w:t xml:space="preserve">his document </w:t>
      </w:r>
      <w:r w:rsidRPr="00670CD1">
        <w:rPr>
          <w:rFonts w:ascii="Trebuchet MS" w:eastAsia="Times New Roman" w:hAnsi="Trebuchet MS" w:cs="Calibri,Bold"/>
          <w:bCs/>
          <w:color w:val="000000"/>
          <w:lang w:eastAsia="en-GB"/>
        </w:rPr>
        <w:t>is</w:t>
      </w:r>
      <w:r w:rsidR="00552760" w:rsidRPr="00670CD1">
        <w:rPr>
          <w:rFonts w:ascii="Trebuchet MS" w:eastAsia="Times New Roman" w:hAnsi="Trebuchet MS" w:cs="Calibri,Bold"/>
          <w:bCs/>
          <w:color w:val="000000"/>
          <w:lang w:eastAsia="en-GB"/>
        </w:rPr>
        <w:t xml:space="preserve"> </w:t>
      </w:r>
      <w:r w:rsidR="00F56BF6" w:rsidRPr="00670CD1">
        <w:rPr>
          <w:rFonts w:ascii="Trebuchet MS" w:eastAsia="Times New Roman" w:hAnsi="Trebuchet MS" w:cs="Calibri,Bold"/>
          <w:bCs/>
          <w:color w:val="000000"/>
          <w:lang w:eastAsia="en-GB"/>
        </w:rPr>
        <w:t xml:space="preserve">meant as </w:t>
      </w:r>
      <w:r w:rsidR="00552760" w:rsidRPr="00670CD1">
        <w:rPr>
          <w:rFonts w:ascii="Trebuchet MS" w:eastAsia="Times New Roman" w:hAnsi="Trebuchet MS" w:cs="Calibri,Bold"/>
          <w:bCs/>
          <w:color w:val="000000"/>
          <w:lang w:eastAsia="en-GB"/>
        </w:rPr>
        <w:t>a general</w:t>
      </w:r>
      <w:r w:rsidR="00224A39" w:rsidRPr="00670CD1">
        <w:rPr>
          <w:rFonts w:ascii="Trebuchet MS" w:eastAsia="Times New Roman" w:hAnsi="Trebuchet MS" w:cs="Calibri,Bold"/>
          <w:bCs/>
          <w:color w:val="000000"/>
          <w:lang w:eastAsia="en-GB"/>
        </w:rPr>
        <w:t xml:space="preserve"> overview of the </w:t>
      </w:r>
      <w:r w:rsidR="00234A1E" w:rsidRPr="00670CD1">
        <w:rPr>
          <w:rFonts w:ascii="Trebuchet MS" w:eastAsia="Times New Roman" w:hAnsi="Trebuchet MS" w:cs="Calibri,Bold"/>
          <w:bCs/>
          <w:color w:val="000000"/>
          <w:lang w:eastAsia="en-GB"/>
        </w:rPr>
        <w:t>legal provisions</w:t>
      </w:r>
      <w:r w:rsidR="00224A39" w:rsidRPr="00670CD1">
        <w:rPr>
          <w:rFonts w:ascii="Trebuchet MS" w:eastAsia="Times New Roman" w:hAnsi="Trebuchet MS" w:cs="Calibri,Bold"/>
          <w:bCs/>
          <w:color w:val="000000"/>
          <w:lang w:eastAsia="en-GB"/>
        </w:rPr>
        <w:t xml:space="preserve"> </w:t>
      </w:r>
      <w:r w:rsidR="00234A1E" w:rsidRPr="00670CD1">
        <w:rPr>
          <w:rFonts w:ascii="Trebuchet MS" w:eastAsia="Times New Roman" w:hAnsi="Trebuchet MS" w:cs="Calibri,Bold"/>
          <w:bCs/>
          <w:color w:val="000000"/>
          <w:lang w:eastAsia="en-GB"/>
        </w:rPr>
        <w:t xml:space="preserve">for public procurement </w:t>
      </w:r>
      <w:r w:rsidR="00011C96" w:rsidRPr="00670CD1">
        <w:rPr>
          <w:rFonts w:ascii="Trebuchet MS" w:eastAsia="Times New Roman" w:hAnsi="Trebuchet MS" w:cs="Times New Roman"/>
          <w:snapToGrid w:val="0"/>
          <w:szCs w:val="20"/>
        </w:rPr>
        <w:t>to be followed by the project beneficiaries</w:t>
      </w:r>
      <w:r w:rsidR="00011C96" w:rsidRPr="00670CD1">
        <w:rPr>
          <w:rFonts w:ascii="Trebuchet MS" w:eastAsia="Times New Roman" w:hAnsi="Trebuchet MS" w:cs="Calibri,Bold"/>
          <w:bCs/>
          <w:color w:val="000000"/>
          <w:lang w:eastAsia="en-GB"/>
        </w:rPr>
        <w:t xml:space="preserve"> </w:t>
      </w:r>
      <w:r w:rsidR="00224A39" w:rsidRPr="00670CD1">
        <w:rPr>
          <w:rFonts w:ascii="Trebuchet MS" w:eastAsia="Times New Roman" w:hAnsi="Trebuchet MS" w:cs="Calibri,Bold"/>
          <w:bCs/>
          <w:color w:val="000000"/>
          <w:lang w:eastAsia="en-GB"/>
        </w:rPr>
        <w:t xml:space="preserve">under </w:t>
      </w:r>
      <w:proofErr w:type="spellStart"/>
      <w:r w:rsidR="00224A39" w:rsidRPr="00670CD1">
        <w:rPr>
          <w:rFonts w:ascii="Trebuchet MS" w:eastAsia="Times New Roman" w:hAnsi="Trebuchet MS" w:cs="Calibri,Bold"/>
          <w:bCs/>
          <w:color w:val="000000"/>
          <w:lang w:eastAsia="en-GB"/>
        </w:rPr>
        <w:t>Interreg</w:t>
      </w:r>
      <w:proofErr w:type="spellEnd"/>
      <w:r w:rsidR="00224A39" w:rsidRPr="00670CD1">
        <w:rPr>
          <w:rFonts w:ascii="Trebuchet MS" w:eastAsia="Times New Roman" w:hAnsi="Trebuchet MS" w:cs="Calibri,Bold"/>
          <w:bCs/>
          <w:color w:val="000000"/>
          <w:lang w:eastAsia="en-GB"/>
        </w:rPr>
        <w:t xml:space="preserve"> </w:t>
      </w:r>
      <w:r w:rsidR="000E5632">
        <w:rPr>
          <w:rFonts w:ascii="Trebuchet MS" w:eastAsia="Times New Roman" w:hAnsi="Trebuchet MS" w:cs="Calibri,Bold"/>
          <w:bCs/>
          <w:color w:val="000000"/>
          <w:lang w:eastAsia="en-GB"/>
        </w:rPr>
        <w:t>VI-B</w:t>
      </w:r>
      <w:r w:rsidR="0069740C" w:rsidRPr="00670CD1">
        <w:rPr>
          <w:rFonts w:ascii="Trebuchet MS" w:eastAsia="Times New Roman" w:hAnsi="Trebuchet MS" w:cs="Calibri,Bold"/>
          <w:bCs/>
          <w:color w:val="000000"/>
          <w:lang w:eastAsia="en-GB"/>
        </w:rPr>
        <w:t xml:space="preserve"> NEXT </w:t>
      </w:r>
      <w:r w:rsidR="00224A39" w:rsidRPr="00670CD1">
        <w:rPr>
          <w:rFonts w:ascii="Trebuchet MS" w:eastAsia="Times New Roman" w:hAnsi="Trebuchet MS" w:cs="Calibri,Bold"/>
          <w:bCs/>
          <w:color w:val="000000"/>
          <w:lang w:eastAsia="en-GB"/>
        </w:rPr>
        <w:t>Black Sea Basin Programme.</w:t>
      </w:r>
      <w:r w:rsidR="00E36E5E" w:rsidRPr="00670CD1">
        <w:rPr>
          <w:rFonts w:ascii="Trebuchet MS" w:eastAsia="Times New Roman" w:hAnsi="Trebuchet MS" w:cs="Times New Roman"/>
          <w:snapToGrid w:val="0"/>
          <w:szCs w:val="20"/>
        </w:rPr>
        <w:t xml:space="preserve"> </w:t>
      </w:r>
    </w:p>
    <w:p w14:paraId="035CF961" w14:textId="2018E2CD" w:rsidR="00E36E5E" w:rsidRPr="00670CD1" w:rsidRDefault="008D29DA" w:rsidP="00E36E5E">
      <w:pPr>
        <w:spacing w:before="120" w:after="120"/>
        <w:jc w:val="both"/>
        <w:rPr>
          <w:rFonts w:ascii="Trebuchet MS" w:eastAsia="Times New Roman" w:hAnsi="Trebuchet MS" w:cs="Times New Roman"/>
          <w:snapToGrid w:val="0"/>
          <w:szCs w:val="20"/>
        </w:rPr>
      </w:pPr>
      <w:r w:rsidRPr="00670CD1">
        <w:rPr>
          <w:rFonts w:ascii="Trebuchet MS" w:eastAsia="Times New Roman" w:hAnsi="Trebuchet MS" w:cs="Times New Roman"/>
          <w:snapToGrid w:val="0"/>
          <w:szCs w:val="20"/>
        </w:rPr>
        <w:t>T</w:t>
      </w:r>
      <w:r w:rsidR="00E36E5E" w:rsidRPr="00670CD1">
        <w:rPr>
          <w:rFonts w:ascii="Trebuchet MS" w:eastAsia="Times New Roman" w:hAnsi="Trebuchet MS" w:cs="Times New Roman"/>
          <w:snapToGrid w:val="0"/>
          <w:szCs w:val="20"/>
        </w:rPr>
        <w:t xml:space="preserve">he beneficiaries should </w:t>
      </w:r>
      <w:r w:rsidR="001408DC" w:rsidRPr="00670CD1">
        <w:rPr>
          <w:rFonts w:ascii="Trebuchet MS" w:eastAsia="Times New Roman" w:hAnsi="Trebuchet MS" w:cs="Times New Roman"/>
          <w:snapToGrid w:val="0"/>
          <w:szCs w:val="20"/>
        </w:rPr>
        <w:t xml:space="preserve">thoroughly </w:t>
      </w:r>
      <w:r w:rsidRPr="00670CD1">
        <w:rPr>
          <w:rFonts w:ascii="Trebuchet MS" w:eastAsia="Times New Roman" w:hAnsi="Trebuchet MS" w:cs="Times New Roman"/>
          <w:snapToGrid w:val="0"/>
          <w:szCs w:val="20"/>
        </w:rPr>
        <w:t>check</w:t>
      </w:r>
      <w:r w:rsidR="00E36E5E" w:rsidRPr="00670CD1">
        <w:rPr>
          <w:rFonts w:ascii="Trebuchet MS" w:eastAsia="Times New Roman" w:hAnsi="Trebuchet MS" w:cs="Times New Roman"/>
          <w:snapToGrid w:val="0"/>
          <w:szCs w:val="20"/>
        </w:rPr>
        <w:t xml:space="preserve"> the legal provisions </w:t>
      </w:r>
      <w:r w:rsidR="00E36E5E" w:rsidRPr="00670CD1">
        <w:rPr>
          <w:rFonts w:ascii="Trebuchet MS" w:eastAsia="Times New Roman" w:hAnsi="Trebuchet MS" w:cs="Times New Roman"/>
          <w:b/>
          <w:snapToGrid w:val="0"/>
          <w:szCs w:val="20"/>
        </w:rPr>
        <w:t>before</w:t>
      </w:r>
      <w:r w:rsidR="00E36E5E" w:rsidRPr="00670CD1">
        <w:rPr>
          <w:rFonts w:ascii="Trebuchet MS" w:eastAsia="Times New Roman" w:hAnsi="Trebuchet MS" w:cs="Times New Roman"/>
          <w:snapToGrid w:val="0"/>
          <w:szCs w:val="20"/>
        </w:rPr>
        <w:t xml:space="preserve"> carrying out procurement procedures, in order to avoid errors and ineligible expenditure.</w:t>
      </w:r>
    </w:p>
    <w:tbl>
      <w:tblPr>
        <w:tblW w:w="0" w:type="auto"/>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39"/>
      </w:tblGrid>
      <w:tr w:rsidR="00702EA1" w:rsidRPr="00670CD1" w14:paraId="68A96276" w14:textId="77777777" w:rsidTr="000E5632">
        <w:trPr>
          <w:trHeight w:val="802"/>
        </w:trPr>
        <w:tc>
          <w:tcPr>
            <w:tcW w:w="9639" w:type="dxa"/>
            <w:shd w:val="clear" w:color="auto" w:fill="FFF2CC"/>
          </w:tcPr>
          <w:p w14:paraId="68D55B58" w14:textId="5C9119AC" w:rsidR="00702EA1" w:rsidRPr="00670CD1" w:rsidRDefault="00702EA1" w:rsidP="000E5632">
            <w:pPr>
              <w:spacing w:after="120"/>
              <w:ind w:left="5"/>
              <w:jc w:val="center"/>
              <w:rPr>
                <w:rFonts w:ascii="Trebuchet MS" w:eastAsia="Times New Roman" w:hAnsi="Trebuchet MS" w:cs="Times New Roman"/>
                <w:b/>
                <w:snapToGrid w:val="0"/>
                <w:color w:val="C00000"/>
                <w:szCs w:val="20"/>
              </w:rPr>
            </w:pPr>
            <w:r w:rsidRPr="00670CD1">
              <w:rPr>
                <w:rFonts w:ascii="Trebuchet MS" w:eastAsia="Times New Roman" w:hAnsi="Trebuchet MS" w:cs="Times New Roman"/>
                <w:b/>
                <w:snapToGrid w:val="0"/>
                <w:color w:val="C00000"/>
                <w:szCs w:val="20"/>
              </w:rPr>
              <w:t>TAKE NOTE</w:t>
            </w:r>
          </w:p>
          <w:p w14:paraId="0D900200" w14:textId="69995F64" w:rsidR="000615E9" w:rsidRPr="00670CD1" w:rsidRDefault="00702EA1" w:rsidP="000E5632">
            <w:pPr>
              <w:spacing w:before="120" w:after="0"/>
              <w:ind w:left="5"/>
              <w:jc w:val="both"/>
              <w:rPr>
                <w:rFonts w:ascii="Trebuchet MS" w:eastAsia="Times New Roman" w:hAnsi="Trebuchet MS" w:cs="Times New Roman"/>
                <w:snapToGrid w:val="0"/>
                <w:szCs w:val="20"/>
              </w:rPr>
            </w:pPr>
            <w:r w:rsidRPr="00670CD1">
              <w:rPr>
                <w:rFonts w:ascii="Trebuchet MS" w:eastAsia="Times New Roman" w:hAnsi="Trebuchet MS" w:cs="Times New Roman"/>
                <w:snapToGrid w:val="0"/>
                <w:szCs w:val="20"/>
              </w:rPr>
              <w:t xml:space="preserve">This document is </w:t>
            </w:r>
            <w:r w:rsidRPr="00670CD1">
              <w:rPr>
                <w:rFonts w:ascii="Trebuchet MS" w:eastAsia="Times New Roman" w:hAnsi="Trebuchet MS" w:cs="Times New Roman"/>
                <w:snapToGrid w:val="0"/>
                <w:szCs w:val="20"/>
                <w:u w:val="single"/>
              </w:rPr>
              <w:t>not</w:t>
            </w:r>
            <w:r w:rsidRPr="00670CD1">
              <w:rPr>
                <w:rFonts w:ascii="Trebuchet MS" w:eastAsia="Times New Roman" w:hAnsi="Trebuchet MS" w:cs="Times New Roman"/>
                <w:snapToGrid w:val="0"/>
                <w:szCs w:val="20"/>
              </w:rPr>
              <w:t xml:space="preserve"> a comprehensive presentation of the public procurement rules.</w:t>
            </w:r>
          </w:p>
        </w:tc>
      </w:tr>
    </w:tbl>
    <w:p w14:paraId="45332601" w14:textId="77777777" w:rsidR="00702EA1" w:rsidRPr="00670CD1" w:rsidRDefault="00702EA1" w:rsidP="00111D9D">
      <w:pPr>
        <w:spacing w:before="120" w:after="120"/>
        <w:rPr>
          <w:rFonts w:ascii="Trebuchet MS" w:eastAsia="Times New Roman" w:hAnsi="Trebuchet MS" w:cs="Times New Roman"/>
          <w:snapToGrid w:val="0"/>
        </w:rPr>
      </w:pPr>
    </w:p>
    <w:p w14:paraId="1E26B7F6" w14:textId="3B434012" w:rsidR="00F871CF" w:rsidRPr="00670CD1" w:rsidRDefault="00C43FA8" w:rsidP="00BF6853">
      <w:pPr>
        <w:pStyle w:val="ListParagraph"/>
        <w:keepNext/>
        <w:keepLines/>
        <w:numPr>
          <w:ilvl w:val="0"/>
          <w:numId w:val="1"/>
        </w:numPr>
        <w:shd w:val="clear" w:color="auto" w:fill="0070C0"/>
        <w:autoSpaceDE w:val="0"/>
        <w:autoSpaceDN w:val="0"/>
        <w:adjustRightInd w:val="0"/>
        <w:spacing w:before="240" w:after="240" w:line="276" w:lineRule="auto"/>
        <w:ind w:left="714" w:hanging="357"/>
        <w:contextualSpacing w:val="0"/>
        <w:jc w:val="both"/>
        <w:outlineLvl w:val="1"/>
        <w:rPr>
          <w:rFonts w:ascii="Trebuchet MS" w:eastAsia="Times New Roman" w:hAnsi="Trebuchet MS" w:cs="Times New Roman"/>
          <w:b/>
          <w:snapToGrid w:val="0"/>
          <w:color w:val="FFFFFF" w:themeColor="background1"/>
          <w:kern w:val="28"/>
        </w:rPr>
      </w:pPr>
      <w:bookmarkStart w:id="64" w:name="_Toc110845885"/>
      <w:r w:rsidRPr="00670CD1">
        <w:rPr>
          <w:rFonts w:ascii="Trebuchet MS" w:eastAsia="Times New Roman" w:hAnsi="Trebuchet MS" w:cs="Times New Roman"/>
          <w:b/>
          <w:snapToGrid w:val="0"/>
          <w:color w:val="FFFFFF" w:themeColor="background1"/>
          <w:kern w:val="28"/>
        </w:rPr>
        <w:t>LEGAL FRAMEWORK</w:t>
      </w:r>
      <w:bookmarkEnd w:id="64"/>
    </w:p>
    <w:p w14:paraId="00A0BCD3" w14:textId="35271B96" w:rsidR="00D50DA8" w:rsidRDefault="00430889"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r w:rsidRPr="00670CD1">
        <w:rPr>
          <w:rFonts w:ascii="Trebuchet MS" w:eastAsia="Times New Roman" w:hAnsi="Trebuchet MS" w:cs="Calibri,Bold"/>
          <w:bCs/>
          <w:color w:val="000000"/>
          <w:lang w:eastAsia="en-GB"/>
        </w:rPr>
        <w:t>The public procurement rules are included in the following legal acts</w:t>
      </w:r>
      <w:r w:rsidR="00945030">
        <w:rPr>
          <w:rFonts w:ascii="Trebuchet MS" w:eastAsia="Times New Roman" w:hAnsi="Trebuchet MS" w:cs="Calibri,Bold"/>
          <w:bCs/>
          <w:color w:val="000000"/>
          <w:lang w:eastAsia="en-GB"/>
        </w:rPr>
        <w:t>:</w:t>
      </w:r>
    </w:p>
    <w:p w14:paraId="385A291A" w14:textId="77777777" w:rsidR="00945030" w:rsidRPr="00670CD1" w:rsidRDefault="00945030"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0F4F2B19" w14:textId="217D8B11" w:rsidR="00A822C5" w:rsidRPr="00670CD1" w:rsidRDefault="00FD381F"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r w:rsidRPr="00670CD1">
        <w:rPr>
          <w:rFonts w:ascii="Trebuchet MS" w:eastAsia="Times New Roman" w:hAnsi="Trebuchet MS" w:cs="Calibri,Bold"/>
          <w:bCs/>
          <w:noProof/>
          <w:color w:val="000000"/>
          <w:lang w:eastAsia="en-GB"/>
        </w:rPr>
        <mc:AlternateContent>
          <mc:Choice Requires="wps">
            <w:drawing>
              <wp:anchor distT="0" distB="0" distL="114300" distR="114300" simplePos="0" relativeHeight="251688960" behindDoc="0" locked="0" layoutInCell="1" allowOverlap="1" wp14:anchorId="1835D5C4" wp14:editId="1E3EDC56">
                <wp:simplePos x="0" y="0"/>
                <wp:positionH relativeFrom="column">
                  <wp:posOffset>3600450</wp:posOffset>
                </wp:positionH>
                <wp:positionV relativeFrom="paragraph">
                  <wp:posOffset>77470</wp:posOffset>
                </wp:positionV>
                <wp:extent cx="0" cy="3733800"/>
                <wp:effectExtent l="0" t="0" r="19050" b="19050"/>
                <wp:wrapNone/>
                <wp:docPr id="27" name="Straight Connector 27"/>
                <wp:cNvGraphicFramePr/>
                <a:graphic xmlns:a="http://schemas.openxmlformats.org/drawingml/2006/main">
                  <a:graphicData uri="http://schemas.microsoft.com/office/word/2010/wordprocessingShape">
                    <wps:wsp>
                      <wps:cNvCnPr/>
                      <wps:spPr>
                        <a:xfrm>
                          <a:off x="0" y="0"/>
                          <a:ext cx="0" cy="3733800"/>
                        </a:xfrm>
                        <a:prstGeom prst="line">
                          <a:avLst/>
                        </a:prstGeom>
                        <a:ln>
                          <a:solidFill>
                            <a:srgbClr val="0070C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5B7D0F99" id="Straight Connector 27"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3.5pt,6.1pt" to="283.5pt,30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" strokecolor="#0070c0" strokeweight=".5pt">
                <v:stroke joinstyle="miter"/>
              </v:line>
            </w:pict>
          </mc:Fallback>
        </mc:AlternateContent>
      </w:r>
      <w:r w:rsidR="0028598A">
        <w:rPr>
          <w:rFonts w:ascii="Trebuchet MS" w:eastAsia="Times New Roman" w:hAnsi="Trebuchet MS" w:cs="Calibri,Bold"/>
          <w:bCs/>
          <w:noProof/>
          <w:color w:val="000000"/>
          <w:lang w:eastAsia="en-GB"/>
        </w:rPr>
        <mc:AlternateContent>
          <mc:Choice Requires="wpg">
            <w:drawing>
              <wp:anchor distT="0" distB="0" distL="114300" distR="114300" simplePos="0" relativeHeight="251697152" behindDoc="0" locked="0" layoutInCell="1" allowOverlap="1" wp14:anchorId="40BF532F" wp14:editId="071136D5">
                <wp:simplePos x="0" y="0"/>
                <wp:positionH relativeFrom="column">
                  <wp:posOffset>3759835</wp:posOffset>
                </wp:positionH>
                <wp:positionV relativeFrom="paragraph">
                  <wp:posOffset>28575</wp:posOffset>
                </wp:positionV>
                <wp:extent cx="2352675" cy="876300"/>
                <wp:effectExtent l="0" t="0" r="28575" b="19050"/>
                <wp:wrapNone/>
                <wp:docPr id="9" name="Group 9"/>
                <wp:cNvGraphicFramePr/>
                <a:graphic xmlns:a="http://schemas.openxmlformats.org/drawingml/2006/main">
                  <a:graphicData uri="http://schemas.microsoft.com/office/word/2010/wordprocessingGroup">
                    <wpg:wgp>
                      <wpg:cNvGrpSpPr/>
                      <wpg:grpSpPr>
                        <a:xfrm>
                          <a:off x="0" y="0"/>
                          <a:ext cx="2352675" cy="876300"/>
                          <a:chOff x="0" y="0"/>
                          <a:chExt cx="2352675" cy="876300"/>
                        </a:xfrm>
                      </wpg:grpSpPr>
                      <wpg:grpSp>
                        <wpg:cNvPr id="23" name="Group 23"/>
                        <wpg:cNvGrpSpPr/>
                        <wpg:grpSpPr>
                          <a:xfrm>
                            <a:off x="0" y="0"/>
                            <a:ext cx="1095375" cy="876300"/>
                            <a:chOff x="0" y="0"/>
                            <a:chExt cx="1095375" cy="876300"/>
                          </a:xfrm>
                        </wpg:grpSpPr>
                        <wps:wsp>
                          <wps:cNvPr id="16" name="Flowchart: Document 16"/>
                          <wps:cNvSpPr/>
                          <wps:spPr>
                            <a:xfrm>
                              <a:off x="0" y="0"/>
                              <a:ext cx="1095375" cy="876300"/>
                            </a:xfrm>
                            <a:prstGeom prst="flowChartDocument">
                              <a:avLst/>
                            </a:prstGeom>
                            <a:solidFill>
                              <a:schemeClr val="accent4">
                                <a:lumMod val="20000"/>
                                <a:lumOff val="8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Text Box 20"/>
                          <wps:cNvSpPr txBox="1"/>
                          <wps:spPr>
                            <a:xfrm>
                              <a:off x="0" y="76200"/>
                              <a:ext cx="98107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F71CDCF" w14:textId="5F1ED506" w:rsidR="008C6964" w:rsidRPr="00F05850" w:rsidRDefault="008C6964" w:rsidP="00F05850">
                                <w:pPr>
                                  <w:rPr>
                                    <w:b/>
                                  </w:rPr>
                                </w:pPr>
                                <w:r w:rsidRPr="00F05850">
                                  <w:rPr>
                                    <w:b/>
                                  </w:rPr>
                                  <w:t>NATIONAL LAW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33" name="Text Box 33"/>
                        <wps:cNvSpPr txBox="1"/>
                        <wps:spPr>
                          <a:xfrm>
                            <a:off x="1266825" y="9525"/>
                            <a:ext cx="1085850" cy="714375"/>
                          </a:xfrm>
                          <a:prstGeom prst="rect">
                            <a:avLst/>
                          </a:prstGeom>
                          <a:solidFill>
                            <a:schemeClr val="lt1"/>
                          </a:solidFill>
                          <a:ln w="6350">
                            <a:solidFill>
                              <a:schemeClr val="accent4">
                                <a:lumMod val="60000"/>
                                <a:lumOff val="40000"/>
                              </a:schemeClr>
                            </a:solidFill>
                          </a:ln>
                          <a:effectLst/>
                        </wps:spPr>
                        <wps:style>
                          <a:lnRef idx="0">
                            <a:schemeClr val="accent1"/>
                          </a:lnRef>
                          <a:fillRef idx="0">
                            <a:schemeClr val="accent1"/>
                          </a:fillRef>
                          <a:effectRef idx="0">
                            <a:schemeClr val="accent1"/>
                          </a:effectRef>
                          <a:fontRef idx="minor">
                            <a:schemeClr val="dk1"/>
                          </a:fontRef>
                        </wps:style>
                        <wps:txbx>
                          <w:txbxContent>
                            <w:p w14:paraId="15C1F189" w14:textId="3A666E3C" w:rsidR="008C6964" w:rsidRPr="005D09BC" w:rsidRDefault="008C6964">
                              <w:pPr>
                                <w:rPr>
                                  <w:rFonts w:ascii="Trebuchet MS" w:hAnsi="Trebuchet MS"/>
                                  <w:sz w:val="20"/>
                                </w:rPr>
                              </w:pPr>
                              <w:r w:rsidRPr="005D09BC">
                                <w:rPr>
                                  <w:rFonts w:ascii="Trebuchet MS" w:hAnsi="Trebuchet MS"/>
                                  <w:sz w:val="20"/>
                                </w:rPr>
                                <w:t>Contracting authorities/</w:t>
                              </w:r>
                              <w:r>
                                <w:rPr>
                                  <w:rFonts w:ascii="Trebuchet MS" w:hAnsi="Trebuchet MS"/>
                                  <w:sz w:val="20"/>
                                </w:rPr>
                                <w:t xml:space="preserve"> </w:t>
                              </w:r>
                              <w:r w:rsidRPr="005D09BC">
                                <w:rPr>
                                  <w:rFonts w:ascii="Trebuchet MS" w:hAnsi="Trebuchet MS"/>
                                  <w:sz w:val="20"/>
                                </w:rPr>
                                <w:t>entities in EU</w:t>
                              </w:r>
                              <w:r>
                                <w:rPr>
                                  <w:rFonts w:ascii="Trebuchet MS" w:hAnsi="Trebuchet MS"/>
                                  <w:sz w:val="20"/>
                                </w:rPr>
                                <w:t xml:space="preserve"> </w:t>
                              </w:r>
                              <w:r w:rsidR="00A73912">
                                <w:rPr>
                                  <w:rFonts w:ascii="Trebuchet MS" w:hAnsi="Trebuchet MS"/>
                                  <w:sz w:val="20"/>
                                </w:rPr>
                                <w:t>Member States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xmlns:w15="http://schemas.microsoft.com/office/word/2012/wordml">
            <w:pict>
              <v:group w14:anchorId="40BF532F" id="Group 9" o:spid="_x0000_s1027" style="position:absolute;left:0;text-align:left;margin-left:296.05pt;margin-top:2.25pt;width:185.25pt;height:69pt;z-index:251697152" coordsize="23526,8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">
                <v:group id="Group 23" o:spid="_x0000_s1028" style="position:absolute;width:10953;height:8763" coordsize="10953,87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Flowchart: Document 16" o:spid="_x0000_s1029" type="#_x0000_t114" style="position:absolute;width:10953;height:876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y0vcMA&#10;AADbAAAADwAAAGRycy9kb3ducmV2LnhtbERP22oCMRB9L/Qfwgi+FM3ai8h2oxSpIBSlq9LnYTN7&#10;wc1kSaKufr0pFPo2h3OdbNGbVpzJ+caygsk4AUFcWN1wpeCwX41mIHxA1thaJgVX8rCYPz5kmGp7&#10;4ZzOu1CJGMI+RQV1CF0qpS9qMujHtiOOXGmdwRChq6R2eInhppXPSTKVBhuODTV2tKypOO5ORsHb&#10;a9V9f96e5Onl67ZZ/WyvuSsbpYaD/uMdRKA+/Iv/3Gsd50/h95d4gJz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zy0vcMAAADbAAAADwAAAAAAAAAAAAAAAACYAgAAZHJzL2Rv&#10;d25yZXYueG1sUEsFBgAAAAAEAAQA9QAAAIgDAAAAAA==&#10;" fillcolor="#d3dfef [663]" strokecolor="black [3213]" strokeweight="1pt"/>
                  <v:shape id="Text Box 20" o:spid="_x0000_s1030" type="#_x0000_t202" style="position:absolute;top:762;width:9810;height:6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vQMsIA&#10;AADbAAAADwAAAGRycy9kb3ducmV2LnhtbERPy2rCQBTdC/7DcAvudNKAItFRJCAtxS58bNzdZq5J&#10;6MydmJkmsV/vLApdHs57vR2sER21vnas4HWWgCAunK65VHA576dLED4gazSOScGDPGw349EaM+16&#10;PlJ3CqWIIewzVFCF0GRS+qIii37mGuLI3VxrMUTYllK32Mdwa2SaJAtpsebYUGFDeUXF9+nHKvjI&#10;9594/Ert8tfkb4fbrrlfrnOlJi/DbgUi0BD+xX/ud60gjevjl/gD5OY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e9AywgAAANsAAAAPAAAAAAAAAAAAAAAAAJgCAABkcnMvZG93&#10;bnJldi54bWxQSwUGAAAAAAQABAD1AAAAhwMAAAAA&#10;" filled="f" stroked="f" strokeweight=".5pt">
                    <v:textbox>
                      <w:txbxContent>
                        <w:p w14:paraId="3F71CDCF" w14:textId="5F1ED506" w:rsidR="008C6964" w:rsidRPr="00F05850" w:rsidRDefault="008C6964" w:rsidP="00F05850">
                          <w:pPr>
                            <w:rPr>
                              <w:b/>
                            </w:rPr>
                          </w:pPr>
                          <w:r w:rsidRPr="00F05850">
                            <w:rPr>
                              <w:b/>
                            </w:rPr>
                            <w:t>NATIONAL LAW</w:t>
                          </w:r>
                        </w:p>
                      </w:txbxContent>
                    </v:textbox>
                  </v:shape>
                </v:group>
                <v:shape id="Text Box 33" o:spid="_x0000_s1031" type="#_x0000_t202" style="position:absolute;left:12668;top:95;width:10858;height:7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9WSMUA&#10;AADbAAAADwAAAGRycy9kb3ducmV2LnhtbESPT2vCQBTE7wW/w/IEL6VubKBIdBUNNKg300Kvz+xr&#10;Epp9G7Jr/nx7t1DocZiZ3zDb/Wga0VPnassKVssIBHFhdc2lgs+P95c1COeRNTaWScFEDva72dMW&#10;E20HvlKf+1IECLsEFVTet4mUrqjIoFvaljh437Yz6IPsSqk7HALcNPI1it6kwZrDQoUtpRUVP/nd&#10;KHg+X1bTJb1nxyxfj9c0/brVeazUYj4eNiA8jf4//Nc+aQVxDL9fwg+Qu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H1ZIxQAAANsAAAAPAAAAAAAAAAAAAAAAAJgCAABkcnMv&#10;ZG93bnJldi54bWxQSwUGAAAAAAQABAD1AAAAigMAAAAA&#10;" fillcolor="white [3201]" strokecolor="#7c9fcf [1943]" strokeweight=".5pt">
                  <v:textbox>
                    <w:txbxContent>
                      <w:p w14:paraId="15C1F189" w14:textId="3A666E3C" w:rsidR="008C6964" w:rsidRPr="005D09BC" w:rsidRDefault="008C6964">
                        <w:pPr>
                          <w:rPr>
                            <w:rFonts w:ascii="Trebuchet MS" w:hAnsi="Trebuchet MS"/>
                            <w:sz w:val="20"/>
                          </w:rPr>
                        </w:pPr>
                        <w:r w:rsidRPr="005D09BC">
                          <w:rPr>
                            <w:rFonts w:ascii="Trebuchet MS" w:hAnsi="Trebuchet MS"/>
                            <w:sz w:val="20"/>
                          </w:rPr>
                          <w:t>Contracting authorities/</w:t>
                        </w:r>
                        <w:r>
                          <w:rPr>
                            <w:rFonts w:ascii="Trebuchet MS" w:hAnsi="Trebuchet MS"/>
                            <w:sz w:val="20"/>
                          </w:rPr>
                          <w:t xml:space="preserve"> </w:t>
                        </w:r>
                        <w:r w:rsidRPr="005D09BC">
                          <w:rPr>
                            <w:rFonts w:ascii="Trebuchet MS" w:hAnsi="Trebuchet MS"/>
                            <w:sz w:val="20"/>
                          </w:rPr>
                          <w:t>entities in EU</w:t>
                        </w:r>
                        <w:r>
                          <w:rPr>
                            <w:rFonts w:ascii="Trebuchet MS" w:hAnsi="Trebuchet MS"/>
                            <w:sz w:val="20"/>
                          </w:rPr>
                          <w:t xml:space="preserve"> </w:t>
                        </w:r>
                        <w:r w:rsidR="00A73912">
                          <w:rPr>
                            <w:rFonts w:ascii="Trebuchet MS" w:hAnsi="Trebuchet MS"/>
                            <w:sz w:val="20"/>
                          </w:rPr>
                          <w:t>Member States</w:t>
                        </w:r>
                      </w:p>
                    </w:txbxContent>
                  </v:textbox>
                </v:shape>
              </v:group>
            </w:pict>
          </mc:Fallback>
        </mc:AlternateContent>
      </w:r>
    </w:p>
    <w:p w14:paraId="4D40E5AD" w14:textId="3B92F16F" w:rsidR="00430889" w:rsidRPr="00670CD1" w:rsidRDefault="00430889"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4622D046" w14:textId="4AAE7DF9" w:rsidR="00430889" w:rsidRPr="00670CD1" w:rsidRDefault="00430889"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175F6DA5" w14:textId="35B9E9C9" w:rsidR="00234A1E" w:rsidRPr="00670CD1" w:rsidRDefault="00F703EC"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r w:rsidRPr="00670CD1">
        <w:rPr>
          <w:rFonts w:ascii="Trebuchet MS" w:hAnsi="Trebuchet MS"/>
          <w:noProof/>
          <w:lang w:eastAsia="en-GB"/>
        </w:rPr>
        <mc:AlternateContent>
          <mc:Choice Requires="wps">
            <w:drawing>
              <wp:anchor distT="0" distB="0" distL="114300" distR="114300" simplePos="0" relativeHeight="251705344" behindDoc="0" locked="0" layoutInCell="1" allowOverlap="1" wp14:anchorId="58FA0AEF" wp14:editId="261C242D">
                <wp:simplePos x="0" y="0"/>
                <wp:positionH relativeFrom="column">
                  <wp:posOffset>3914775</wp:posOffset>
                </wp:positionH>
                <wp:positionV relativeFrom="paragraph">
                  <wp:posOffset>59055</wp:posOffset>
                </wp:positionV>
                <wp:extent cx="828675" cy="419100"/>
                <wp:effectExtent l="0" t="0" r="0" b="0"/>
                <wp:wrapNone/>
                <wp:docPr id="7" name="Text Box 7"/>
                <wp:cNvGraphicFramePr/>
                <a:graphic xmlns:a="http://schemas.openxmlformats.org/drawingml/2006/main">
                  <a:graphicData uri="http://schemas.microsoft.com/office/word/2010/wordprocessingShape">
                    <wps:wsp>
                      <wps:cNvSpPr txBox="1"/>
                      <wps:spPr>
                        <a:xfrm>
                          <a:off x="0" y="0"/>
                          <a:ext cx="828675" cy="419100"/>
                        </a:xfrm>
                        <a:prstGeom prst="rect">
                          <a:avLst/>
                        </a:prstGeom>
                        <a:noFill/>
                        <a:ln>
                          <a:noFill/>
                        </a:ln>
                        <a:effectLst/>
                      </wps:spPr>
                      <wps:txbx>
                        <w:txbxContent>
                          <w:p w14:paraId="5D0F4108" w14:textId="3272484D" w:rsidR="008C6964" w:rsidRPr="00F703EC" w:rsidRDefault="008C6964" w:rsidP="00F703EC">
                            <w:pPr>
                              <w:jc w:val="center"/>
                              <w:rPr>
                                <w:rFonts w:ascii="Trebuchet MS" w:hAnsi="Trebuchet MS"/>
                                <w:b/>
                                <w:color w:val="39639D" w:themeColor="accent4"/>
                                <w:spacing w:val="20"/>
                                <w:sz w:val="32"/>
                                <w:szCs w:val="72"/>
                                <w14:shadow w14:blurRad="25006" w14:dist="20002" w14:dir="16020000" w14:sx="100000" w14:sy="100000" w14:kx="0" w14:ky="0" w14:algn="tl">
                                  <w14:schemeClr w14:val="accent1">
                                    <w14:alpha w14:val="40000"/>
                                    <w14:satMod w14:val="200000"/>
                                    <w14:shade w14:val="1000"/>
                                  </w14:schemeClr>
                                </w14:shadow>
                                <w14:textOutline w14:w="17995" w14:cap="flat" w14:cmpd="sng" w14:algn="ctr">
                                  <w14:solidFill>
                                    <w14:schemeClr w14:val="accent1">
                                      <w14:satMod w14:val="200000"/>
                                      <w14:tint w14:val="72000"/>
                                    </w14:schemeClr>
                                  </w14:solidFill>
                                  <w14:prstDash w14:val="solid"/>
                                  <w14:round/>
                                </w14:textOutline>
                                <w14:textFill>
                                  <w14:solidFill>
                                    <w14:schemeClr w14:val="accent4">
                                      <w14:alpha w14:val="94300"/>
                                      <w14:lumMod w14:val="75000"/>
                                      <w14:satMod w14:val="280000"/>
                                      <w14:tint w14:val="100000"/>
                                    </w14:schemeClr>
                                  </w14:solidFill>
                                </w14:textFill>
                              </w:rPr>
                            </w:pPr>
                            <w:proofErr w:type="gramStart"/>
                            <w:r w:rsidRPr="00530A63">
                              <w:rPr>
                                <w:rFonts w:ascii="Trebuchet MS" w:hAnsi="Trebuchet MS"/>
                                <w:b/>
                                <w:sz w:val="28"/>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t>or</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8FA0AEF" id="Text Box 7" o:spid="_x0000_s1032" type="#_x0000_t202" style="position:absolute;left:0;text-align:left;margin-left:308.25pt;margin-top:4.65pt;width:65.25pt;height:33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" filled="f" stroked="f">
                <v:textbox>
                  <w:txbxContent>
                    <w:p w14:paraId="5D0F4108" w14:textId="3272484D" w:rsidR="008C6964" w:rsidRPr="00F703EC" w:rsidRDefault="008C6964" w:rsidP="00F703EC">
                      <w:pPr>
                        <w:jc w:val="center"/>
                        <w:rPr>
                          <w:rFonts w:ascii="Trebuchet MS" w:hAnsi="Trebuchet MS"/>
                          <w:b/>
                          <w:color w:val="39639D" w:themeColor="accent4"/>
                          <w:spacing w:val="20"/>
                          <w:sz w:val="32"/>
                          <w:szCs w:val="72"/>
                          <w14:shadow w14:blurRad="25006" w14:dist="20002" w14:dir="16020000" w14:sx="100000" w14:sy="100000" w14:kx="0" w14:ky="0" w14:algn="tl">
                            <w14:schemeClr w14:val="accent1">
                              <w14:alpha w14:val="40000"/>
                              <w14:satMod w14:val="200000"/>
                              <w14:shade w14:val="1000"/>
                            </w14:schemeClr>
                          </w14:shadow>
                          <w14:textOutline w14:w="17995" w14:cap="flat" w14:cmpd="sng" w14:algn="ctr">
                            <w14:solidFill>
                              <w14:schemeClr w14:val="accent1">
                                <w14:satMod w14:val="200000"/>
                                <w14:tint w14:val="72000"/>
                              </w14:schemeClr>
                            </w14:solidFill>
                            <w14:prstDash w14:val="solid"/>
                            <w14:round/>
                          </w14:textOutline>
                          <w14:textFill>
                            <w14:solidFill>
                              <w14:schemeClr w14:val="accent4">
                                <w14:alpha w14:val="94300"/>
                                <w14:lumMod w14:val="75000"/>
                                <w14:satMod w14:val="280000"/>
                                <w14:tint w14:val="100000"/>
                              </w14:schemeClr>
                            </w14:solidFill>
                          </w14:textFill>
                        </w:rPr>
                      </w:pPr>
                      <w:r w:rsidRPr="00530A63">
                        <w:rPr>
                          <w:rFonts w:ascii="Trebuchet MS" w:hAnsi="Trebuchet MS"/>
                          <w:b/>
                          <w:sz w:val="28"/>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t>or</w:t>
                      </w:r>
                    </w:p>
                  </w:txbxContent>
                </v:textbox>
              </v:shape>
            </w:pict>
          </mc:Fallback>
        </mc:AlternateContent>
      </w:r>
    </w:p>
    <w:p w14:paraId="4F1D559D" w14:textId="3F25AA84" w:rsidR="00A822C5" w:rsidRPr="00670CD1" w:rsidRDefault="005667F4"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r>
        <w:rPr>
          <w:rFonts w:ascii="Trebuchet MS" w:eastAsia="Times New Roman" w:hAnsi="Trebuchet MS" w:cs="Calibri,Bold"/>
          <w:bCs/>
          <w:noProof/>
          <w:color w:val="000000"/>
          <w:lang w:eastAsia="en-GB"/>
        </w:rPr>
        <mc:AlternateContent>
          <mc:Choice Requires="wps">
            <w:drawing>
              <wp:anchor distT="0" distB="0" distL="114300" distR="114300" simplePos="0" relativeHeight="251709440" behindDoc="0" locked="0" layoutInCell="1" allowOverlap="1" wp14:anchorId="41242111" wp14:editId="0847E5AE">
                <wp:simplePos x="0" y="0"/>
                <wp:positionH relativeFrom="column">
                  <wp:posOffset>5029200</wp:posOffset>
                </wp:positionH>
                <wp:positionV relativeFrom="paragraph">
                  <wp:posOffset>186690</wp:posOffset>
                </wp:positionV>
                <wp:extent cx="1085850" cy="1352550"/>
                <wp:effectExtent l="0" t="0" r="19050" b="19050"/>
                <wp:wrapNone/>
                <wp:docPr id="26" name="Text Box 26"/>
                <wp:cNvGraphicFramePr/>
                <a:graphic xmlns:a="http://schemas.openxmlformats.org/drawingml/2006/main">
                  <a:graphicData uri="http://schemas.microsoft.com/office/word/2010/wordprocessingShape">
                    <wps:wsp>
                      <wps:cNvSpPr txBox="1"/>
                      <wps:spPr>
                        <a:xfrm>
                          <a:off x="0" y="0"/>
                          <a:ext cx="1085850" cy="1352550"/>
                        </a:xfrm>
                        <a:prstGeom prst="rect">
                          <a:avLst/>
                        </a:prstGeom>
                        <a:solidFill>
                          <a:schemeClr val="lt1"/>
                        </a:solidFill>
                        <a:ln w="6350">
                          <a:solidFill>
                            <a:schemeClr val="accent4">
                              <a:lumMod val="60000"/>
                              <a:lumOff val="40000"/>
                            </a:schemeClr>
                          </a:solidFill>
                        </a:ln>
                        <a:effectLst/>
                      </wps:spPr>
                      <wps:style>
                        <a:lnRef idx="0">
                          <a:schemeClr val="accent1"/>
                        </a:lnRef>
                        <a:fillRef idx="0">
                          <a:schemeClr val="accent1"/>
                        </a:fillRef>
                        <a:effectRef idx="0">
                          <a:schemeClr val="accent1"/>
                        </a:effectRef>
                        <a:fontRef idx="minor">
                          <a:schemeClr val="dk1"/>
                        </a:fontRef>
                      </wps:style>
                      <wps:txbx>
                        <w:txbxContent>
                          <w:p w14:paraId="4E39412E" w14:textId="4D842C8C" w:rsidR="008C6964" w:rsidRPr="005D09BC" w:rsidRDefault="008C6964" w:rsidP="005667F4">
                            <w:pPr>
                              <w:rPr>
                                <w:rFonts w:ascii="Trebuchet MS" w:hAnsi="Trebuchet MS"/>
                                <w:sz w:val="20"/>
                              </w:rPr>
                            </w:pPr>
                            <w:r>
                              <w:rPr>
                                <w:rFonts w:ascii="Trebuchet MS" w:hAnsi="Trebuchet MS"/>
                                <w:sz w:val="20"/>
                              </w:rPr>
                              <w:t xml:space="preserve">Public authorities </w:t>
                            </w:r>
                            <w:r w:rsidRPr="005D09BC">
                              <w:rPr>
                                <w:rFonts w:ascii="Trebuchet MS" w:hAnsi="Trebuchet MS"/>
                                <w:sz w:val="20"/>
                              </w:rPr>
                              <w:t xml:space="preserve">in </w:t>
                            </w:r>
                            <w:r>
                              <w:rPr>
                                <w:rFonts w:ascii="Trebuchet MS" w:hAnsi="Trebuchet MS"/>
                                <w:sz w:val="20"/>
                              </w:rPr>
                              <w:t>partner countries with co-financing transferred to the managing authority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shape w14:anchorId="41242111" id="Text Box 26" o:spid="_x0000_s1033" type="#_x0000_t202" style="position:absolute;left:0;text-align:left;margin-left:396pt;margin-top:14.7pt;width:85.5pt;height:106.5pt;z-index:2517094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" fillcolor="white [3201]" strokecolor="#7c9fcf [1943]" strokeweight=".5pt">
                <v:textbox>
                  <w:txbxContent>
                    <w:p w14:paraId="4E39412E" w14:textId="4D842C8C" w:rsidR="008C6964" w:rsidRPr="005D09BC" w:rsidRDefault="008C6964" w:rsidP="005667F4">
                      <w:pPr>
                        <w:rPr>
                          <w:rFonts w:ascii="Trebuchet MS" w:hAnsi="Trebuchet MS"/>
                          <w:sz w:val="20"/>
                        </w:rPr>
                      </w:pPr>
                      <w:r>
                        <w:rPr>
                          <w:rFonts w:ascii="Trebuchet MS" w:hAnsi="Trebuchet MS"/>
                          <w:sz w:val="20"/>
                        </w:rPr>
                        <w:t xml:space="preserve">Public authorities </w:t>
                      </w:r>
                      <w:r w:rsidRPr="005D09BC">
                        <w:rPr>
                          <w:rFonts w:ascii="Trebuchet MS" w:hAnsi="Trebuchet MS"/>
                          <w:sz w:val="20"/>
                        </w:rPr>
                        <w:t xml:space="preserve">in </w:t>
                      </w:r>
                      <w:r>
                        <w:rPr>
                          <w:rFonts w:ascii="Trebuchet MS" w:hAnsi="Trebuchet MS"/>
                          <w:sz w:val="20"/>
                        </w:rPr>
                        <w:t>partner countries with co-financing transferred to the managing authority</w:t>
                      </w:r>
                    </w:p>
                  </w:txbxContent>
                </v:textbox>
              </v:shape>
            </w:pict>
          </mc:Fallback>
        </mc:AlternateContent>
      </w:r>
      <w:r>
        <w:rPr>
          <w:rFonts w:ascii="Trebuchet MS" w:eastAsia="Times New Roman" w:hAnsi="Trebuchet MS" w:cs="Calibri,Bold"/>
          <w:bCs/>
          <w:noProof/>
          <w:color w:val="000000"/>
          <w:lang w:eastAsia="en-GB"/>
        </w:rPr>
        <mc:AlternateContent>
          <mc:Choice Requires="wps">
            <w:drawing>
              <wp:anchor distT="0" distB="0" distL="114300" distR="114300" simplePos="0" relativeHeight="251707392" behindDoc="0" locked="0" layoutInCell="1" allowOverlap="1" wp14:anchorId="2E791B42" wp14:editId="45513A08">
                <wp:simplePos x="0" y="0"/>
                <wp:positionH relativeFrom="column">
                  <wp:posOffset>3762375</wp:posOffset>
                </wp:positionH>
                <wp:positionV relativeFrom="paragraph">
                  <wp:posOffset>196215</wp:posOffset>
                </wp:positionV>
                <wp:extent cx="1095375" cy="1171575"/>
                <wp:effectExtent l="0" t="0" r="28575" b="28575"/>
                <wp:wrapNone/>
                <wp:docPr id="13" name="Flowchart: Document 13"/>
                <wp:cNvGraphicFramePr/>
                <a:graphic xmlns:a="http://schemas.openxmlformats.org/drawingml/2006/main">
                  <a:graphicData uri="http://schemas.microsoft.com/office/word/2010/wordprocessingShape">
                    <wps:wsp>
                      <wps:cNvSpPr/>
                      <wps:spPr>
                        <a:xfrm>
                          <a:off x="0" y="0"/>
                          <a:ext cx="1095375" cy="1171575"/>
                        </a:xfrm>
                        <a:prstGeom prst="flowChartDocument">
                          <a:avLst/>
                        </a:prstGeom>
                        <a:solidFill>
                          <a:schemeClr val="accent4">
                            <a:lumMod val="20000"/>
                            <a:lumOff val="8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shape w14:anchorId="5EB80A46" id="Flowchart: Document 13" o:spid="_x0000_s1026" type="#_x0000_t114" style="position:absolute;margin-left:296.25pt;margin-top:15.45pt;width:86.25pt;height:92.25pt;z-index:2517073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" fillcolor="#d3dfef [663]" strokecolor="black [3213]" strokeweight="1pt"/>
            </w:pict>
          </mc:Fallback>
        </mc:AlternateContent>
      </w:r>
    </w:p>
    <w:p w14:paraId="336A483F" w14:textId="230B6C56" w:rsidR="00A822C5" w:rsidRPr="00670CD1" w:rsidRDefault="002955C0"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r>
        <w:rPr>
          <w:rFonts w:ascii="Trebuchet MS" w:eastAsia="Times New Roman" w:hAnsi="Trebuchet MS" w:cs="Calibri,Bold"/>
          <w:bCs/>
          <w:noProof/>
          <w:color w:val="000000"/>
          <w:lang w:eastAsia="en-GB"/>
        </w:rPr>
        <mc:AlternateContent>
          <mc:Choice Requires="wpg">
            <w:drawing>
              <wp:anchor distT="0" distB="0" distL="114300" distR="114300" simplePos="0" relativeHeight="251703296" behindDoc="0" locked="0" layoutInCell="1" allowOverlap="1" wp14:anchorId="2474ECBF" wp14:editId="5E6E8CCC">
                <wp:simplePos x="0" y="0"/>
                <wp:positionH relativeFrom="column">
                  <wp:posOffset>0</wp:posOffset>
                </wp:positionH>
                <wp:positionV relativeFrom="paragraph">
                  <wp:posOffset>38100</wp:posOffset>
                </wp:positionV>
                <wp:extent cx="3695700" cy="885825"/>
                <wp:effectExtent l="0" t="0" r="0" b="28575"/>
                <wp:wrapNone/>
                <wp:docPr id="28" name="Group 28"/>
                <wp:cNvGraphicFramePr/>
                <a:graphic xmlns:a="http://schemas.openxmlformats.org/drawingml/2006/main">
                  <a:graphicData uri="http://schemas.microsoft.com/office/word/2010/wordprocessingGroup">
                    <wpg:wgp>
                      <wpg:cNvGrpSpPr/>
                      <wpg:grpSpPr>
                        <a:xfrm>
                          <a:off x="0" y="0"/>
                          <a:ext cx="3695700" cy="885825"/>
                          <a:chOff x="0" y="0"/>
                          <a:chExt cx="3695700" cy="885825"/>
                        </a:xfrm>
                      </wpg:grpSpPr>
                      <wpg:grpSp>
                        <wpg:cNvPr id="24" name="Group 24"/>
                        <wpg:cNvGrpSpPr/>
                        <wpg:grpSpPr>
                          <a:xfrm>
                            <a:off x="0" y="9525"/>
                            <a:ext cx="1095375" cy="876300"/>
                            <a:chOff x="0" y="0"/>
                            <a:chExt cx="1095375" cy="876300"/>
                          </a:xfrm>
                        </wpg:grpSpPr>
                        <wps:wsp>
                          <wps:cNvPr id="10" name="Flowchart: Document 10"/>
                          <wps:cNvSpPr/>
                          <wps:spPr>
                            <a:xfrm>
                              <a:off x="0" y="0"/>
                              <a:ext cx="1095375" cy="876300"/>
                            </a:xfrm>
                            <a:prstGeom prst="flowChartDocument">
                              <a:avLst/>
                            </a:prstGeom>
                            <a:solidFill>
                              <a:schemeClr val="accent4">
                                <a:lumMod val="20000"/>
                                <a:lumOff val="8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Text Box 17"/>
                          <wps:cNvSpPr txBox="1"/>
                          <wps:spPr>
                            <a:xfrm>
                              <a:off x="0" y="85725"/>
                              <a:ext cx="98107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1186721" w14:textId="0709CF17" w:rsidR="008C6964" w:rsidRPr="00F05850" w:rsidRDefault="008C6964">
                                <w:pPr>
                                  <w:rPr>
                                    <w:b/>
                                  </w:rPr>
                                </w:pPr>
                                <w:r w:rsidRPr="00F05850">
                                  <w:rPr>
                                    <w:b/>
                                  </w:rPr>
                                  <w:t>INTERREG REGULATION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21" name="Group 21"/>
                        <wpg:cNvGrpSpPr/>
                        <wpg:grpSpPr>
                          <a:xfrm>
                            <a:off x="1819275" y="0"/>
                            <a:ext cx="1095375" cy="876300"/>
                            <a:chOff x="0" y="0"/>
                            <a:chExt cx="1095375" cy="876300"/>
                          </a:xfrm>
                        </wpg:grpSpPr>
                        <wps:wsp>
                          <wps:cNvPr id="14" name="Flowchart: Document 14"/>
                          <wps:cNvSpPr/>
                          <wps:spPr>
                            <a:xfrm>
                              <a:off x="0" y="0"/>
                              <a:ext cx="1095375" cy="876300"/>
                            </a:xfrm>
                            <a:prstGeom prst="flowChartDocument">
                              <a:avLst/>
                            </a:prstGeom>
                            <a:solidFill>
                              <a:schemeClr val="accent4">
                                <a:lumMod val="20000"/>
                                <a:lumOff val="8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Text Box 18"/>
                          <wps:cNvSpPr txBox="1"/>
                          <wps:spPr>
                            <a:xfrm>
                              <a:off x="0" y="85725"/>
                              <a:ext cx="98107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FCB7576" w14:textId="10097D97" w:rsidR="008C6964" w:rsidRPr="00F05850" w:rsidRDefault="008C6964" w:rsidP="00F05850">
                                <w:pPr>
                                  <w:rPr>
                                    <w:b/>
                                  </w:rPr>
                                </w:pPr>
                                <w:r w:rsidRPr="00F05850">
                                  <w:rPr>
                                    <w:b/>
                                  </w:rPr>
                                  <w:t>NDICI REGULATION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32" name="Text Box 32"/>
                        <wps:cNvSpPr txBox="1"/>
                        <wps:spPr>
                          <a:xfrm>
                            <a:off x="1095375" y="190500"/>
                            <a:ext cx="828675" cy="419100"/>
                          </a:xfrm>
                          <a:prstGeom prst="rect">
                            <a:avLst/>
                          </a:prstGeom>
                          <a:noFill/>
                          <a:ln>
                            <a:noFill/>
                          </a:ln>
                          <a:effectLst/>
                        </wps:spPr>
                        <wps:txbx>
                          <w:txbxContent>
                            <w:p w14:paraId="0B346B2F" w14:textId="1BF7F3C4" w:rsidR="008C6964" w:rsidRPr="00530A63" w:rsidRDefault="008C6964" w:rsidP="0088698F">
                              <w:pPr>
                                <w:jc w:val="center"/>
                                <w:rPr>
                                  <w:rFonts w:ascii="Trebuchet MS" w:hAnsi="Trebuchet MS"/>
                                  <w:b/>
                                  <w:spacing w:val="20"/>
                                  <w:sz w:val="28"/>
                                  <w:szCs w:val="72"/>
                                  <w14:shadow w14:blurRad="25006" w14:dist="20002" w14:dir="16020000" w14:sx="100000" w14:sy="100000" w14:kx="0" w14:ky="0" w14:algn="tl">
                                    <w14:schemeClr w14:val="accent1">
                                      <w14:alpha w14:val="40000"/>
                                      <w14:satMod w14:val="200000"/>
                                      <w14:shade w14:val="1000"/>
                                    </w14:schemeClr>
                                  </w14:shadow>
                                  <w14:textOutline w14:w="17995" w14:cap="flat" w14:cmpd="sng" w14:algn="ctr">
                                    <w14:solidFill>
                                      <w14:schemeClr w14:val="accent1">
                                        <w14:satMod w14:val="200000"/>
                                        <w14:tint w14:val="72000"/>
                                      </w14:schemeClr>
                                    </w14:solidFill>
                                    <w14:prstDash w14:val="solid"/>
                                    <w14:round/>
                                  </w14:textOutline>
                                </w:rPr>
                              </w:pPr>
                              <w:proofErr w:type="gramStart"/>
                              <w:r w:rsidRPr="00530A63">
                                <w:rPr>
                                  <w:rFonts w:ascii="Trebuchet MS" w:hAnsi="Trebuchet MS"/>
                                  <w:b/>
                                  <w:sz w:val="28"/>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t>and</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Text Box 4"/>
                        <wps:cNvSpPr txBox="1"/>
                        <wps:spPr>
                          <a:xfrm>
                            <a:off x="2867025" y="190500"/>
                            <a:ext cx="828675" cy="419100"/>
                          </a:xfrm>
                          <a:prstGeom prst="rect">
                            <a:avLst/>
                          </a:prstGeom>
                          <a:noFill/>
                          <a:ln>
                            <a:noFill/>
                          </a:ln>
                          <a:effectLst/>
                        </wps:spPr>
                        <wps:txbx>
                          <w:txbxContent>
                            <w:p w14:paraId="69AA1117" w14:textId="77777777" w:rsidR="008C6964" w:rsidRPr="00530A63" w:rsidRDefault="008C6964" w:rsidP="00F703EC">
                              <w:pPr>
                                <w:jc w:val="center"/>
                                <w:rPr>
                                  <w:rFonts w:ascii="Trebuchet MS" w:hAnsi="Trebuchet MS"/>
                                  <w:b/>
                                  <w:spacing w:val="20"/>
                                  <w:sz w:val="28"/>
                                  <w:szCs w:val="72"/>
                                  <w14:shadow w14:blurRad="25006" w14:dist="20002" w14:dir="16020000" w14:sx="100000" w14:sy="100000" w14:kx="0" w14:ky="0" w14:algn="tl">
                                    <w14:schemeClr w14:val="accent1">
                                      <w14:alpha w14:val="40000"/>
                                      <w14:satMod w14:val="200000"/>
                                      <w14:shade w14:val="1000"/>
                                    </w14:schemeClr>
                                  </w14:shadow>
                                  <w14:textOutline w14:w="17995" w14:cap="flat" w14:cmpd="sng" w14:algn="ctr">
                                    <w14:solidFill>
                                      <w14:schemeClr w14:val="accent1">
                                        <w14:satMod w14:val="200000"/>
                                        <w14:tint w14:val="72000"/>
                                      </w14:schemeClr>
                                    </w14:solidFill>
                                    <w14:prstDash w14:val="solid"/>
                                    <w14:round/>
                                  </w14:textOutline>
                                </w:rPr>
                              </w:pPr>
                              <w:proofErr w:type="gramStart"/>
                              <w:r w:rsidRPr="00530A63">
                                <w:rPr>
                                  <w:rFonts w:ascii="Trebuchet MS" w:hAnsi="Trebuchet MS"/>
                                  <w:b/>
                                  <w:sz w:val="28"/>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t>and</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xmlns:w15="http://schemas.microsoft.com/office/word/2012/wordml">
            <w:pict>
              <v:group w14:anchorId="2474ECBF" id="Group 28" o:spid="_x0000_s1034" style="position:absolute;left:0;text-align:left;margin-left:0;margin-top:3pt;width:291pt;height:69.75pt;z-index:251703296" coordsize="36957,88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">
                <v:group id="Group 24" o:spid="_x0000_s1035" style="position:absolute;top:95;width:10953;height:8763" coordsize="10953,87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shape id="Flowchart: Document 10" o:spid="_x0000_s1036" type="#_x0000_t114" style="position:absolute;width:10953;height:876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5mJUsYA&#10;AADbAAAADwAAAGRycy9kb3ducmV2LnhtbESPT2sCQQzF74V+hyGFXorOWquUraOIKAil4j96Djtx&#10;d+lOZpkZdfXTN4dCbwnv5b1fJrPONepCIdaeDQz6GSjiwtuaSwPHw6r3DiomZIuNZzJwowiz6ePD&#10;BHPrr7yjyz6VSkI45migSqnNtY5FRQ5j37fEop18cJhkDaW2Aa8S7hr9mmVj7bBmaaiwpUVFxc/+&#10;7AyM3sp2u7y/6PPw8/61+t7cduFUG/P81M0/QCXq0r/573ptBV/o5RcZQE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5mJUsYAAADbAAAADwAAAAAAAAAAAAAAAACYAgAAZHJz&#10;L2Rvd25yZXYueG1sUEsFBgAAAAAEAAQA9QAAAIsDAAAAAA==&#10;" fillcolor="#d3dfef [663]" strokecolor="black [3213]" strokeweight="1pt"/>
                  <v:shape id="Text Box 17" o:spid="_x0000_s1037" type="#_x0000_t202" style="position:absolute;top:857;width:9810;height:6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C+8QA&#10;AADbAAAADwAAAGRycy9kb3ducmV2LnhtbERPTWvCQBC9F/wPywje6qaCNaSuEgKhRdqDqZfeptkx&#10;Cc3Optmtif56tyB4m8f7nPV2NK04Ue8aywqe5hEI4tLqhisFh8/8MQbhPLLG1jIpOJOD7WbysMZE&#10;24H3dCp8JUIIuwQV1N53iZSurMmgm9uOOHBH2xv0AfaV1D0OIdy0chFFz9Jgw6Ghxo6ymsqf4s8o&#10;2GX5B+6/Fya+tNnr+zHtfg9fS6Vm0zF9AeFp9Hfxzf2mw/wV/P8SDpCb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v+gvvEAAAA2wAAAA8AAAAAAAAAAAAAAAAAmAIAAGRycy9k&#10;b3ducmV2LnhtbFBLBQYAAAAABAAEAPUAAACJAwAAAAA=&#10;" filled="f" stroked="f" strokeweight=".5pt">
                    <v:textbox>
                      <w:txbxContent>
                        <w:p w14:paraId="01186721" w14:textId="0709CF17" w:rsidR="008C6964" w:rsidRPr="00F05850" w:rsidRDefault="008C6964">
                          <w:pPr>
                            <w:rPr>
                              <w:b/>
                            </w:rPr>
                          </w:pPr>
                          <w:r w:rsidRPr="00F05850">
                            <w:rPr>
                              <w:b/>
                            </w:rPr>
                            <w:t>INTERREG REGULATION</w:t>
                          </w:r>
                        </w:p>
                      </w:txbxContent>
                    </v:textbox>
                  </v:shape>
                </v:group>
                <v:group id="Group 21" o:spid="_x0000_s1038" style="position:absolute;left:18192;width:10954;height:8763" coordsize="10953,87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Flowchart: Document 14" o:spid="_x0000_s1039" type="#_x0000_t114" style="position:absolute;width:10953;height:876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KPUcMA&#10;AADbAAAADwAAAGRycy9kb3ducmV2LnhtbERP22oCMRB9L/QfwhR8kZqtl1JWoxRREKTiqvR52Iy7&#10;i5vJkkRd/XpTEPo2h3Odyaw1tbiQ85VlBR+9BARxbnXFhYLDfvn+BcIHZI21ZVJwIw+z6evLBFNt&#10;r5zRZRcKEUPYp6igDKFJpfR5SQZ9zzbEkTtaZzBE6AqpHV5juKllP0k+pcGKY0OJDc1Lyk+7s1Ew&#10;GhbNdnHvyvNgff9Z/m5umTtWSnXe2u8xiEBt+Bc/3Ssd5w/h75d4gJ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KKPUcMAAADbAAAADwAAAAAAAAAAAAAAAACYAgAAZHJzL2Rv&#10;d25yZXYueG1sUEsFBgAAAAAEAAQA9QAAAIgDAAAAAA==&#10;" fillcolor="#d3dfef [663]" strokecolor="black [3213]" strokeweight="1pt"/>
                  <v:shape id="Text Box 18" o:spid="_x0000_s1040" type="#_x0000_t202" style="position:absolute;top:857;width:9810;height:6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EWicUA&#10;AADbAAAADwAAAGRycy9kb3ducmV2LnhtbESPT2vCQBDF7wW/wzKCt7pRUCS6igSkRdqDfy7exuyY&#10;BLOzMbtq2k/vHAq9zfDevPebxapztXpQGyrPBkbDBBRx7m3FhYHjYfM+AxUissXaMxn4oQCrZe9t&#10;gan1T97RYx8LJSEcUjRQxtikWoe8JIdh6Bti0S6+dRhlbQttW3xKuKv1OEmm2mHF0lBiQ1lJ+XV/&#10;dwa22eYbd+exm/3W2cfXZd3cjqeJMYN+t56DitTFf/Pf9acVfIGVX2QAvX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YRaJxQAAANsAAAAPAAAAAAAAAAAAAAAAAJgCAABkcnMv&#10;ZG93bnJldi54bWxQSwUGAAAAAAQABAD1AAAAigMAAAAA&#10;" filled="f" stroked="f" strokeweight=".5pt">
                    <v:textbox>
                      <w:txbxContent>
                        <w:p w14:paraId="1FCB7576" w14:textId="10097D97" w:rsidR="008C6964" w:rsidRPr="00F05850" w:rsidRDefault="008C6964" w:rsidP="00F05850">
                          <w:pPr>
                            <w:rPr>
                              <w:b/>
                            </w:rPr>
                          </w:pPr>
                          <w:r w:rsidRPr="00F05850">
                            <w:rPr>
                              <w:b/>
                            </w:rPr>
                            <w:t>NDICI REGULATION</w:t>
                          </w:r>
                        </w:p>
                      </w:txbxContent>
                    </v:textbox>
                  </v:shape>
                </v:group>
                <v:shape id="Text Box 32" o:spid="_x0000_s1041" type="#_x0000_t202" style="position:absolute;left:10953;top:1905;width:8287;height:4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uydcQA&#10;AADbAAAADwAAAGRycy9kb3ducmV2LnhtbESPQWvCQBSE7wX/w/IEb7qrtkXTbESUQk8tpip4e2Sf&#10;SWj2bchuTfrvuwWhx2FmvmHSzWAbcaPO1441zGcKBHHhTM2lhuPn63QFwgdkg41j0vBDHjbZ6CHF&#10;xLieD3TLQykihH2CGqoQ2kRKX1Rk0c9cSxy9q+sshii7UpoO+wi3jVwo9Swt1hwXKmxpV1HxlX9b&#10;Daf36+X8qD7KvX1qezcoyXYttZ6Mh+0LiEBD+A/f229Gw3IB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irsnXEAAAA2wAAAA8AAAAAAAAAAAAAAAAAmAIAAGRycy9k&#10;b3ducmV2LnhtbFBLBQYAAAAABAAEAPUAAACJAwAAAAA=&#10;" filled="f" stroked="f">
                  <v:textbox>
                    <w:txbxContent>
                      <w:p w14:paraId="0B346B2F" w14:textId="1BF7F3C4" w:rsidR="008C6964" w:rsidRPr="00530A63" w:rsidRDefault="008C6964" w:rsidP="0088698F">
                        <w:pPr>
                          <w:jc w:val="center"/>
                          <w:rPr>
                            <w:rFonts w:ascii="Trebuchet MS" w:hAnsi="Trebuchet MS"/>
                            <w:b/>
                            <w:spacing w:val="20"/>
                            <w:sz w:val="28"/>
                            <w:szCs w:val="72"/>
                            <w14:shadow w14:blurRad="25006" w14:dist="20002" w14:dir="16020000" w14:sx="100000" w14:sy="100000" w14:kx="0" w14:ky="0" w14:algn="tl">
                              <w14:schemeClr w14:val="accent1">
                                <w14:alpha w14:val="40000"/>
                                <w14:satMod w14:val="200000"/>
                                <w14:shade w14:val="1000"/>
                              </w14:schemeClr>
                            </w14:shadow>
                            <w14:textOutline w14:w="17995" w14:cap="flat" w14:cmpd="sng" w14:algn="ctr">
                              <w14:solidFill>
                                <w14:schemeClr w14:val="accent1">
                                  <w14:satMod w14:val="200000"/>
                                  <w14:tint w14:val="72000"/>
                                </w14:schemeClr>
                              </w14:solidFill>
                              <w14:prstDash w14:val="solid"/>
                              <w14:round/>
                            </w14:textOutline>
                          </w:rPr>
                        </w:pPr>
                        <w:r w:rsidRPr="00530A63">
                          <w:rPr>
                            <w:rFonts w:ascii="Trebuchet MS" w:hAnsi="Trebuchet MS"/>
                            <w:b/>
                            <w:sz w:val="28"/>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t>and</w:t>
                        </w:r>
                      </w:p>
                    </w:txbxContent>
                  </v:textbox>
                </v:shape>
                <v:shape id="Text Box 4" o:spid="_x0000_s1042" type="#_x0000_t202" style="position:absolute;left:28670;top:1905;width:8287;height:4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aQx8EA&#10;AADaAAAADwAAAGRycy9kb3ducmV2LnhtbESPT4vCMBTE74LfITzBmyaKiluNIoqwJxf/7MLeHs2z&#10;LTYvpYm2++03guBxmJnfMMt1a0vxoNoXjjWMhgoEcepMwZmGy3k/mIPwAdlg6Zg0/JGH9arbWWJi&#10;XMNHepxCJiKEfYIa8hCqREqf5mTRD11FHL2rqy2GKOtMmhqbCLelHCs1kxYLjgs5VrTNKb2d7lbD&#10;9+H6+zNRX9nOTqvGtUqy/ZBa93vtZgEiUBve4Vf702iYwPNKvAF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o2kMfBAAAA2gAAAA8AAAAAAAAAAAAAAAAAmAIAAGRycy9kb3du&#10;cmV2LnhtbFBLBQYAAAAABAAEAPUAAACGAwAAAAA=&#10;" filled="f" stroked="f">
                  <v:textbox>
                    <w:txbxContent>
                      <w:p w14:paraId="69AA1117" w14:textId="77777777" w:rsidR="008C6964" w:rsidRPr="00530A63" w:rsidRDefault="008C6964" w:rsidP="00F703EC">
                        <w:pPr>
                          <w:jc w:val="center"/>
                          <w:rPr>
                            <w:rFonts w:ascii="Trebuchet MS" w:hAnsi="Trebuchet MS"/>
                            <w:b/>
                            <w:spacing w:val="20"/>
                            <w:sz w:val="28"/>
                            <w:szCs w:val="72"/>
                            <w14:shadow w14:blurRad="25006" w14:dist="20002" w14:dir="16020000" w14:sx="100000" w14:sy="100000" w14:kx="0" w14:ky="0" w14:algn="tl">
                              <w14:schemeClr w14:val="accent1">
                                <w14:alpha w14:val="40000"/>
                                <w14:satMod w14:val="200000"/>
                                <w14:shade w14:val="1000"/>
                              </w14:schemeClr>
                            </w14:shadow>
                            <w14:textOutline w14:w="17995" w14:cap="flat" w14:cmpd="sng" w14:algn="ctr">
                              <w14:solidFill>
                                <w14:schemeClr w14:val="accent1">
                                  <w14:satMod w14:val="200000"/>
                                  <w14:tint w14:val="72000"/>
                                </w14:schemeClr>
                              </w14:solidFill>
                              <w14:prstDash w14:val="solid"/>
                              <w14:round/>
                            </w14:textOutline>
                          </w:rPr>
                        </w:pPr>
                        <w:r w:rsidRPr="00530A63">
                          <w:rPr>
                            <w:rFonts w:ascii="Trebuchet MS" w:hAnsi="Trebuchet MS"/>
                            <w:b/>
                            <w:sz w:val="28"/>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t>and</w:t>
                        </w:r>
                      </w:p>
                    </w:txbxContent>
                  </v:textbox>
                </v:shape>
              </v:group>
            </w:pict>
          </mc:Fallback>
        </mc:AlternateContent>
      </w:r>
      <w:r w:rsidR="005667F4">
        <w:rPr>
          <w:rFonts w:ascii="Trebuchet MS" w:eastAsia="Times New Roman" w:hAnsi="Trebuchet MS" w:cs="Calibri,Bold"/>
          <w:bCs/>
          <w:noProof/>
          <w:color w:val="000000"/>
          <w:lang w:eastAsia="en-GB"/>
        </w:rPr>
        <mc:AlternateContent>
          <mc:Choice Requires="wps">
            <w:drawing>
              <wp:anchor distT="0" distB="0" distL="114300" distR="114300" simplePos="0" relativeHeight="251708416" behindDoc="0" locked="0" layoutInCell="1" allowOverlap="1" wp14:anchorId="20691638" wp14:editId="431C4E62">
                <wp:simplePos x="0" y="0"/>
                <wp:positionH relativeFrom="column">
                  <wp:posOffset>3762375</wp:posOffset>
                </wp:positionH>
                <wp:positionV relativeFrom="paragraph">
                  <wp:posOffset>9524</wp:posOffset>
                </wp:positionV>
                <wp:extent cx="981075" cy="923925"/>
                <wp:effectExtent l="0" t="0" r="0" b="0"/>
                <wp:wrapNone/>
                <wp:docPr id="25" name="Text Box 25"/>
                <wp:cNvGraphicFramePr/>
                <a:graphic xmlns:a="http://schemas.openxmlformats.org/drawingml/2006/main">
                  <a:graphicData uri="http://schemas.microsoft.com/office/word/2010/wordprocessingShape">
                    <wps:wsp>
                      <wps:cNvSpPr txBox="1"/>
                      <wps:spPr>
                        <a:xfrm>
                          <a:off x="0" y="0"/>
                          <a:ext cx="981075" cy="9239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8337BE" w14:textId="745013D9" w:rsidR="008C6964" w:rsidRPr="00F05850" w:rsidRDefault="008C6964" w:rsidP="005667F4">
                            <w:pPr>
                              <w:rPr>
                                <w:b/>
                              </w:rPr>
                            </w:pPr>
                            <w:r w:rsidRPr="00F05850">
                              <w:rPr>
                                <w:b/>
                              </w:rPr>
                              <w:t>NATIONAL LAW</w:t>
                            </w:r>
                            <w:r>
                              <w:rPr>
                                <w:b/>
                              </w:rPr>
                              <w:t xml:space="preserve"> + FINANCING AGREEMENT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shape w14:anchorId="20691638" id="Text Box 25" o:spid="_x0000_s1043" type="#_x0000_t202" style="position:absolute;left:0;text-align:left;margin-left:296.25pt;margin-top:.75pt;width:77.25pt;height:72.75pt;z-index:2517084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" filled="f" stroked="f" strokeweight=".5pt">
                <v:textbox>
                  <w:txbxContent>
                    <w:p w14:paraId="758337BE" w14:textId="745013D9" w:rsidR="008C6964" w:rsidRPr="00F05850" w:rsidRDefault="008C6964" w:rsidP="005667F4">
                      <w:pPr>
                        <w:rPr>
                          <w:b/>
                        </w:rPr>
                      </w:pPr>
                      <w:r w:rsidRPr="00F05850">
                        <w:rPr>
                          <w:b/>
                        </w:rPr>
                        <w:t>NATIONAL LAW</w:t>
                      </w:r>
                      <w:r>
                        <w:rPr>
                          <w:b/>
                        </w:rPr>
                        <w:t xml:space="preserve"> + FINANCING AGREEMENT</w:t>
                      </w:r>
                    </w:p>
                  </w:txbxContent>
                </v:textbox>
              </v:shape>
            </w:pict>
          </mc:Fallback>
        </mc:AlternateContent>
      </w:r>
    </w:p>
    <w:p w14:paraId="0F62550F" w14:textId="414664D4" w:rsidR="00A822C5" w:rsidRPr="00670CD1" w:rsidRDefault="00A822C5"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38667E97" w14:textId="77777777" w:rsidR="00A822C5" w:rsidRPr="00670CD1" w:rsidRDefault="00A822C5"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28791589" w14:textId="51D6DDAB" w:rsidR="00573DA8" w:rsidRPr="00670CD1" w:rsidRDefault="00573DA8"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56D0C92F" w14:textId="0EA29C25" w:rsidR="005667F4" w:rsidRDefault="006E6D9B"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r w:rsidRPr="00670CD1">
        <w:rPr>
          <w:rFonts w:ascii="Trebuchet MS" w:hAnsi="Trebuchet MS"/>
          <w:noProof/>
          <w:lang w:eastAsia="en-GB"/>
        </w:rPr>
        <mc:AlternateContent>
          <mc:Choice Requires="wps">
            <w:drawing>
              <wp:anchor distT="0" distB="0" distL="114300" distR="114300" simplePos="0" relativeHeight="251711488" behindDoc="0" locked="0" layoutInCell="1" allowOverlap="1" wp14:anchorId="0C911596" wp14:editId="737508E5">
                <wp:simplePos x="0" y="0"/>
                <wp:positionH relativeFrom="column">
                  <wp:posOffset>3914775</wp:posOffset>
                </wp:positionH>
                <wp:positionV relativeFrom="paragraph">
                  <wp:posOffset>63500</wp:posOffset>
                </wp:positionV>
                <wp:extent cx="828675" cy="419100"/>
                <wp:effectExtent l="0" t="0" r="0" b="0"/>
                <wp:wrapNone/>
                <wp:docPr id="29" name="Text Box 29"/>
                <wp:cNvGraphicFramePr/>
                <a:graphic xmlns:a="http://schemas.openxmlformats.org/drawingml/2006/main">
                  <a:graphicData uri="http://schemas.microsoft.com/office/word/2010/wordprocessingShape">
                    <wps:wsp>
                      <wps:cNvSpPr txBox="1"/>
                      <wps:spPr>
                        <a:xfrm>
                          <a:off x="0" y="0"/>
                          <a:ext cx="828675" cy="419100"/>
                        </a:xfrm>
                        <a:prstGeom prst="rect">
                          <a:avLst/>
                        </a:prstGeom>
                        <a:noFill/>
                        <a:ln>
                          <a:noFill/>
                        </a:ln>
                        <a:effectLst/>
                      </wps:spPr>
                      <wps:txbx>
                        <w:txbxContent>
                          <w:p w14:paraId="7AA5B8D1" w14:textId="77777777" w:rsidR="008C6964" w:rsidRPr="00F703EC" w:rsidRDefault="008C6964" w:rsidP="006E6D9B">
                            <w:pPr>
                              <w:jc w:val="center"/>
                              <w:rPr>
                                <w:rFonts w:ascii="Trebuchet MS" w:hAnsi="Trebuchet MS"/>
                                <w:b/>
                                <w:color w:val="39639D" w:themeColor="accent4"/>
                                <w:spacing w:val="20"/>
                                <w:sz w:val="32"/>
                                <w:szCs w:val="72"/>
                                <w14:shadow w14:blurRad="25006" w14:dist="20002" w14:dir="16020000" w14:sx="100000" w14:sy="100000" w14:kx="0" w14:ky="0" w14:algn="tl">
                                  <w14:schemeClr w14:val="accent1">
                                    <w14:alpha w14:val="40000"/>
                                    <w14:satMod w14:val="200000"/>
                                    <w14:shade w14:val="1000"/>
                                  </w14:schemeClr>
                                </w14:shadow>
                                <w14:textOutline w14:w="17995" w14:cap="flat" w14:cmpd="sng" w14:algn="ctr">
                                  <w14:solidFill>
                                    <w14:schemeClr w14:val="accent1">
                                      <w14:satMod w14:val="200000"/>
                                      <w14:tint w14:val="72000"/>
                                    </w14:schemeClr>
                                  </w14:solidFill>
                                  <w14:prstDash w14:val="solid"/>
                                  <w14:round/>
                                </w14:textOutline>
                                <w14:textFill>
                                  <w14:solidFill>
                                    <w14:schemeClr w14:val="accent4">
                                      <w14:alpha w14:val="94300"/>
                                      <w14:lumMod w14:val="75000"/>
                                      <w14:satMod w14:val="280000"/>
                                      <w14:tint w14:val="100000"/>
                                    </w14:schemeClr>
                                  </w14:solidFill>
                                </w14:textFill>
                              </w:rPr>
                            </w:pPr>
                            <w:proofErr w:type="gramStart"/>
                            <w:r w:rsidRPr="00530A63">
                              <w:rPr>
                                <w:rFonts w:ascii="Trebuchet MS" w:hAnsi="Trebuchet MS"/>
                                <w:b/>
                                <w:sz w:val="32"/>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t>or</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C911596" id="Text Box 29" o:spid="_x0000_s1044" type="#_x0000_t202" style="position:absolute;left:0;text-align:left;margin-left:308.25pt;margin-top:5pt;width:65.25pt;height:33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" filled="f" stroked="f">
                <v:textbox>
                  <w:txbxContent>
                    <w:p w14:paraId="7AA5B8D1" w14:textId="77777777" w:rsidR="008C6964" w:rsidRPr="00F703EC" w:rsidRDefault="008C6964" w:rsidP="006E6D9B">
                      <w:pPr>
                        <w:jc w:val="center"/>
                        <w:rPr>
                          <w:rFonts w:ascii="Trebuchet MS" w:hAnsi="Trebuchet MS"/>
                          <w:b/>
                          <w:color w:val="39639D" w:themeColor="accent4"/>
                          <w:spacing w:val="20"/>
                          <w:sz w:val="32"/>
                          <w:szCs w:val="72"/>
                          <w14:shadow w14:blurRad="25006" w14:dist="20002" w14:dir="16020000" w14:sx="100000" w14:sy="100000" w14:kx="0" w14:ky="0" w14:algn="tl">
                            <w14:schemeClr w14:val="accent1">
                              <w14:alpha w14:val="40000"/>
                              <w14:satMod w14:val="200000"/>
                              <w14:shade w14:val="1000"/>
                            </w14:schemeClr>
                          </w14:shadow>
                          <w14:textOutline w14:w="17995" w14:cap="flat" w14:cmpd="sng" w14:algn="ctr">
                            <w14:solidFill>
                              <w14:schemeClr w14:val="accent1">
                                <w14:satMod w14:val="200000"/>
                                <w14:tint w14:val="72000"/>
                              </w14:schemeClr>
                            </w14:solidFill>
                            <w14:prstDash w14:val="solid"/>
                            <w14:round/>
                          </w14:textOutline>
                          <w14:textFill>
                            <w14:solidFill>
                              <w14:schemeClr w14:val="accent4">
                                <w14:alpha w14:val="94300"/>
                                <w14:lumMod w14:val="75000"/>
                                <w14:satMod w14:val="280000"/>
                                <w14:tint w14:val="100000"/>
                              </w14:schemeClr>
                            </w14:solidFill>
                          </w14:textFill>
                        </w:rPr>
                      </w:pPr>
                      <w:r w:rsidRPr="00530A63">
                        <w:rPr>
                          <w:rFonts w:ascii="Trebuchet MS" w:hAnsi="Trebuchet MS"/>
                          <w:b/>
                          <w:sz w:val="32"/>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t>or</w:t>
                      </w:r>
                    </w:p>
                  </w:txbxContent>
                </v:textbox>
              </v:shape>
            </w:pict>
          </mc:Fallback>
        </mc:AlternateContent>
      </w:r>
    </w:p>
    <w:p w14:paraId="22C2EB1D" w14:textId="081584C5" w:rsidR="005667F4" w:rsidRDefault="006E6D9B"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r>
        <w:rPr>
          <w:rFonts w:ascii="Trebuchet MS" w:eastAsia="Times New Roman" w:hAnsi="Trebuchet MS" w:cs="Calibri,Bold"/>
          <w:bCs/>
          <w:noProof/>
          <w:color w:val="000000"/>
          <w:lang w:eastAsia="en-GB"/>
        </w:rPr>
        <mc:AlternateContent>
          <mc:Choice Requires="wpg">
            <w:drawing>
              <wp:anchor distT="0" distB="0" distL="114300" distR="114300" simplePos="0" relativeHeight="251699200" behindDoc="0" locked="0" layoutInCell="1" allowOverlap="1" wp14:anchorId="2DAAF3FD" wp14:editId="4531F60A">
                <wp:simplePos x="0" y="0"/>
                <wp:positionH relativeFrom="column">
                  <wp:posOffset>3762375</wp:posOffset>
                </wp:positionH>
                <wp:positionV relativeFrom="paragraph">
                  <wp:posOffset>220345</wp:posOffset>
                </wp:positionV>
                <wp:extent cx="2352675" cy="1257300"/>
                <wp:effectExtent l="0" t="0" r="28575" b="19050"/>
                <wp:wrapNone/>
                <wp:docPr id="3" name="Group 3"/>
                <wp:cNvGraphicFramePr/>
                <a:graphic xmlns:a="http://schemas.openxmlformats.org/drawingml/2006/main">
                  <a:graphicData uri="http://schemas.microsoft.com/office/word/2010/wordprocessingGroup">
                    <wpg:wgp>
                      <wpg:cNvGrpSpPr/>
                      <wpg:grpSpPr>
                        <a:xfrm>
                          <a:off x="0" y="0"/>
                          <a:ext cx="2352675" cy="1257300"/>
                          <a:chOff x="0" y="0"/>
                          <a:chExt cx="2352675" cy="1257300"/>
                        </a:xfrm>
                      </wpg:grpSpPr>
                      <wpg:grpSp>
                        <wpg:cNvPr id="22" name="Group 22"/>
                        <wpg:cNvGrpSpPr/>
                        <wpg:grpSpPr>
                          <a:xfrm>
                            <a:off x="0" y="0"/>
                            <a:ext cx="1095375" cy="1257300"/>
                            <a:chOff x="0" y="0"/>
                            <a:chExt cx="1095375" cy="1257300"/>
                          </a:xfrm>
                        </wpg:grpSpPr>
                        <wps:wsp>
                          <wps:cNvPr id="15" name="Flowchart: Document 15"/>
                          <wps:cNvSpPr/>
                          <wps:spPr>
                            <a:xfrm>
                              <a:off x="0" y="0"/>
                              <a:ext cx="1095375" cy="1257300"/>
                            </a:xfrm>
                            <a:prstGeom prst="flowChartDocument">
                              <a:avLst/>
                            </a:prstGeom>
                            <a:solidFill>
                              <a:schemeClr val="accent4">
                                <a:lumMod val="20000"/>
                                <a:lumOff val="8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Text Box 19"/>
                          <wps:cNvSpPr txBox="1"/>
                          <wps:spPr>
                            <a:xfrm>
                              <a:off x="0" y="28574"/>
                              <a:ext cx="1095375" cy="117157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39F26A7" w14:textId="3962B0D7" w:rsidR="008C6964" w:rsidRPr="00673DF4" w:rsidRDefault="008C6964" w:rsidP="00F05850">
                                <w:pPr>
                                  <w:rPr>
                                    <w:b/>
                                    <w:sz w:val="20"/>
                                  </w:rPr>
                                </w:pPr>
                                <w:r w:rsidRPr="00F05850">
                                  <w:rPr>
                                    <w:b/>
                                  </w:rPr>
                                  <w:t>FINANCIAL REGULATION</w:t>
                                </w:r>
                                <w:r w:rsidR="00FD381F">
                                  <w:rPr>
                                    <w:b/>
                                  </w:rPr>
                                  <w:t xml:space="preserve"> + FINANCING AGREEMENT</w:t>
                                </w:r>
                                <w:r w:rsidR="00673DF4">
                                  <w:rPr>
                                    <w:b/>
                                  </w:rPr>
                                  <w:t xml:space="preserve"> </w:t>
                                </w:r>
                                <w:r w:rsidR="00673DF4" w:rsidRPr="00673DF4">
                                  <w:rPr>
                                    <w:b/>
                                    <w:sz w:val="20"/>
                                  </w:rPr>
                                  <w:t>(where applicable)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34" name="Text Box 34"/>
                        <wps:cNvSpPr txBox="1"/>
                        <wps:spPr>
                          <a:xfrm>
                            <a:off x="1266825" y="0"/>
                            <a:ext cx="1085850" cy="600075"/>
                          </a:xfrm>
                          <a:prstGeom prst="rect">
                            <a:avLst/>
                          </a:prstGeom>
                          <a:solidFill>
                            <a:schemeClr val="lt1"/>
                          </a:solidFill>
                          <a:ln w="6350">
                            <a:solidFill>
                              <a:schemeClr val="accent4">
                                <a:lumMod val="60000"/>
                                <a:lumOff val="40000"/>
                              </a:schemeClr>
                            </a:solidFill>
                          </a:ln>
                          <a:effectLst/>
                        </wps:spPr>
                        <wps:style>
                          <a:lnRef idx="0">
                            <a:schemeClr val="accent1"/>
                          </a:lnRef>
                          <a:fillRef idx="0">
                            <a:schemeClr val="accent1"/>
                          </a:fillRef>
                          <a:effectRef idx="0">
                            <a:schemeClr val="accent1"/>
                          </a:effectRef>
                          <a:fontRef idx="minor">
                            <a:schemeClr val="dk1"/>
                          </a:fontRef>
                        </wps:style>
                        <wps:txbx>
                          <w:txbxContent>
                            <w:p w14:paraId="445EB970" w14:textId="7D83CF7E" w:rsidR="008C6964" w:rsidRPr="005D09BC" w:rsidRDefault="008C6964" w:rsidP="005D09BC">
                              <w:pPr>
                                <w:rPr>
                                  <w:rFonts w:ascii="Trebuchet MS" w:hAnsi="Trebuchet MS"/>
                                  <w:sz w:val="20"/>
                                </w:rPr>
                              </w:pPr>
                              <w:r>
                                <w:rPr>
                                  <w:rFonts w:ascii="Trebuchet MS" w:hAnsi="Trebuchet MS"/>
                                  <w:sz w:val="20"/>
                                </w:rPr>
                                <w:t>Other beneficiaries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xmlns:w15="http://schemas.microsoft.com/office/word/2012/wordml">
            <w:pict>
              <v:group w14:anchorId="2DAAF3FD" id="Group 3" o:spid="_x0000_s1045" style="position:absolute;left:0;text-align:left;margin-left:296.25pt;margin-top:17.35pt;width:185.25pt;height:99pt;z-index:251699200;mso-height-relative:margin" coordsize="23526,125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">
                <v:group id="Group 22" o:spid="_x0000_s1046" style="position:absolute;width:10953;height:12573" coordsize="10953,125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shape id="Flowchart: Document 15" o:spid="_x0000_s1047" type="#_x0000_t114" style="position:absolute;width:10953;height:125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4qysMA&#10;AADbAAAADwAAAGRycy9kb3ducmV2LnhtbERP22oCMRB9L/QfwhR8KTVbL6WsRimiIEjFVenzsBl3&#10;FzeTJYm6+vWmIPg2h3Od8bQ1tTiT85VlBZ/dBARxbnXFhYL9bvHxDcIHZI21ZVJwJQ/TyevLGFNt&#10;L5zReRsKEUPYp6igDKFJpfR5SQZ91zbEkTtYZzBE6AqpHV5iuKllL0m+pMGKY0OJDc1Kyo/bk1Ew&#10;HBTNZn57l6f+6va7+FtfM3eolOq8tT8jEIHa8BQ/3Esd5w/h/5d4gJ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4qysMAAADbAAAADwAAAAAAAAAAAAAAAACYAgAAZHJzL2Rv&#10;d25yZXYueG1sUEsFBgAAAAAEAAQA9QAAAIgDAAAAAA==&#10;" fillcolor="#d3dfef [663]" strokecolor="black [3213]" strokeweight="1pt"/>
                  <v:shape id="Text Box 19" o:spid="_x0000_s1048" type="#_x0000_t202" style="position:absolute;top:285;width:10953;height:117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2zEsIA&#10;AADbAAAADwAAAGRycy9kb3ducmV2LnhtbERPS4vCMBC+L/gfwgh7W1MFRatRpCArix58XLyNzdgW&#10;m0ltslr99UYQvM3H95zJrDGluFLtCssKup0IBHFqdcGZgv1u8TME4TyyxtIyKbiTg9m09TXBWNsb&#10;b+i69ZkIIexiVJB7X8VSujQng65jK+LAnWxt0AdYZ1LXeAvhppS9KBpIgwWHhhwrSnJKz9t/o+Av&#10;Waxxc+yZ4aNMfleneXXZH/pKfbeb+RiEp8Z/xG/3Uof5I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LbMSwgAAANsAAAAPAAAAAAAAAAAAAAAAAJgCAABkcnMvZG93&#10;bnJldi54bWxQSwUGAAAAAAQABAD1AAAAhwMAAAAA&#10;" filled="f" stroked="f" strokeweight=".5pt">
                    <v:textbox>
                      <w:txbxContent>
                        <w:p w14:paraId="039F26A7" w14:textId="3962B0D7" w:rsidR="008C6964" w:rsidRPr="00673DF4" w:rsidRDefault="008C6964" w:rsidP="00F05850">
                          <w:pPr>
                            <w:rPr>
                              <w:b/>
                              <w:sz w:val="20"/>
                            </w:rPr>
                          </w:pPr>
                          <w:r w:rsidRPr="00F05850">
                            <w:rPr>
                              <w:b/>
                            </w:rPr>
                            <w:t>FINANCIAL REGULATION</w:t>
                          </w:r>
                          <w:r w:rsidR="00FD381F">
                            <w:rPr>
                              <w:b/>
                            </w:rPr>
                            <w:t xml:space="preserve"> + FINANCING AGREEMENT</w:t>
                          </w:r>
                          <w:r w:rsidR="00673DF4">
                            <w:rPr>
                              <w:b/>
                            </w:rPr>
                            <w:t xml:space="preserve"> </w:t>
                          </w:r>
                          <w:r w:rsidR="00673DF4" w:rsidRPr="00673DF4">
                            <w:rPr>
                              <w:b/>
                              <w:sz w:val="20"/>
                            </w:rPr>
                            <w:t>(where applicable)</w:t>
                          </w:r>
                        </w:p>
                      </w:txbxContent>
                    </v:textbox>
                  </v:shape>
                </v:group>
                <v:shape id="Text Box 34" o:spid="_x0000_s1049" type="#_x0000_t202" style="position:absolute;left:12668;width:10858;height:6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bOPMUA&#10;AADbAAAADwAAAGRycy9kb3ducmV2LnhtbESPQWvCQBSE74L/YXlCL9JsrEUkdRUbaGi9GQten9nX&#10;JJh9G7JrTP59t1DwOMzMN8xmN5hG9NS52rKCRRSDIC6srrlU8H36eF6DcB5ZY2OZFIzkYLedTjaY&#10;aHvnI/W5L0WAsEtQQeV9m0jpiooMusi2xMH7sZ1BH2RXSt3hPcBNI1/ieCUN1hwWKmwprai45jej&#10;YP51WIyH9Ja9Z/l6OKbp+VLnS6WeZsP+DYSnwT/C/+1PrWD5Cn9fwg+Q2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9s48xQAAANsAAAAPAAAAAAAAAAAAAAAAAJgCAABkcnMv&#10;ZG93bnJldi54bWxQSwUGAAAAAAQABAD1AAAAigMAAAAA&#10;" fillcolor="white [3201]" strokecolor="#7c9fcf [1943]" strokeweight=".5pt">
                  <v:textbox>
                    <w:txbxContent>
                      <w:p w14:paraId="445EB970" w14:textId="7D83CF7E" w:rsidR="008C6964" w:rsidRPr="005D09BC" w:rsidRDefault="008C6964" w:rsidP="005D09BC">
                        <w:pPr>
                          <w:rPr>
                            <w:rFonts w:ascii="Trebuchet MS" w:hAnsi="Trebuchet MS"/>
                            <w:sz w:val="20"/>
                          </w:rPr>
                        </w:pPr>
                        <w:r>
                          <w:rPr>
                            <w:rFonts w:ascii="Trebuchet MS" w:hAnsi="Trebuchet MS"/>
                            <w:sz w:val="20"/>
                          </w:rPr>
                          <w:t>Other beneficiaries</w:t>
                        </w:r>
                      </w:p>
                    </w:txbxContent>
                  </v:textbox>
                </v:shape>
              </v:group>
            </w:pict>
          </mc:Fallback>
        </mc:AlternateContent>
      </w:r>
    </w:p>
    <w:p w14:paraId="2AC2859D" w14:textId="5EDAE57C" w:rsidR="005667F4" w:rsidRDefault="005667F4"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77585500" w14:textId="77777777" w:rsidR="005667F4" w:rsidRDefault="005667F4"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12C1D2D2" w14:textId="376A679B" w:rsidR="005667F4" w:rsidRDefault="005667F4"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30C17278" w14:textId="77777777" w:rsidR="005667F4" w:rsidRDefault="005667F4"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70B4A0D9" w14:textId="77777777" w:rsidR="00A476CD" w:rsidRDefault="00A476CD"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1F2C5537" w14:textId="163EE5A0" w:rsidR="00A26C8D" w:rsidRDefault="00A26C8D"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0151BC25" w14:textId="77777777" w:rsidR="000913B0" w:rsidRPr="00670CD1" w:rsidRDefault="000913B0"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4D0BF31E" w14:textId="438749F1" w:rsidR="006B3B4B" w:rsidRPr="00670CD1" w:rsidRDefault="004C64F1"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r w:rsidRPr="00670CD1">
        <w:rPr>
          <w:rFonts w:ascii="Trebuchet MS" w:eastAsia="Times New Roman" w:hAnsi="Trebuchet MS" w:cs="Calibri,Bold"/>
          <w:bCs/>
          <w:color w:val="000000"/>
          <w:lang w:eastAsia="en-GB"/>
        </w:rPr>
        <w:t>By country and</w:t>
      </w:r>
      <w:r w:rsidR="00BB5629" w:rsidRPr="00670CD1">
        <w:rPr>
          <w:rFonts w:ascii="Trebuchet MS" w:eastAsia="Times New Roman" w:hAnsi="Trebuchet MS" w:cs="Calibri,Bold"/>
          <w:bCs/>
          <w:color w:val="000000"/>
          <w:lang w:eastAsia="en-GB"/>
        </w:rPr>
        <w:t xml:space="preserve"> type of beneficiary, </w:t>
      </w:r>
      <w:r w:rsidRPr="00670CD1">
        <w:rPr>
          <w:rFonts w:ascii="Trebuchet MS" w:eastAsia="Times New Roman" w:hAnsi="Trebuchet MS" w:cs="Calibri,Bold"/>
          <w:bCs/>
          <w:color w:val="000000"/>
          <w:lang w:eastAsia="en-GB"/>
        </w:rPr>
        <w:t xml:space="preserve">the </w:t>
      </w:r>
      <w:r w:rsidR="00430889" w:rsidRPr="00670CD1">
        <w:rPr>
          <w:rFonts w:ascii="Trebuchet MS" w:eastAsia="Times New Roman" w:hAnsi="Trebuchet MS" w:cs="Calibri,Bold"/>
          <w:bCs/>
          <w:color w:val="000000"/>
          <w:lang w:eastAsia="en-GB"/>
        </w:rPr>
        <w:t xml:space="preserve">procurement </w:t>
      </w:r>
      <w:r w:rsidRPr="00670CD1">
        <w:rPr>
          <w:rFonts w:ascii="Trebuchet MS" w:eastAsia="Times New Roman" w:hAnsi="Trebuchet MS" w:cs="Calibri,Bold"/>
          <w:bCs/>
          <w:color w:val="000000"/>
          <w:lang w:eastAsia="en-GB"/>
        </w:rPr>
        <w:t>rules may be</w:t>
      </w:r>
      <w:r w:rsidR="00BB5629" w:rsidRPr="00670CD1">
        <w:rPr>
          <w:rFonts w:ascii="Trebuchet MS" w:eastAsia="Times New Roman" w:hAnsi="Trebuchet MS" w:cs="Calibri,Bold"/>
          <w:bCs/>
          <w:color w:val="000000"/>
          <w:lang w:eastAsia="en-GB"/>
        </w:rPr>
        <w:t xml:space="preserve"> </w:t>
      </w:r>
      <w:r w:rsidR="00422177" w:rsidRPr="00670CD1">
        <w:rPr>
          <w:rFonts w:ascii="Trebuchet MS" w:eastAsia="Times New Roman" w:hAnsi="Trebuchet MS" w:cs="Calibri,Bold"/>
          <w:bCs/>
          <w:color w:val="000000"/>
          <w:lang w:eastAsia="en-GB"/>
        </w:rPr>
        <w:t>summarised</w:t>
      </w:r>
      <w:r w:rsidR="00BB5629" w:rsidRPr="00670CD1">
        <w:rPr>
          <w:rFonts w:ascii="Trebuchet MS" w:eastAsia="Times New Roman" w:hAnsi="Trebuchet MS" w:cs="Calibri,Bold"/>
          <w:bCs/>
          <w:color w:val="000000"/>
          <w:lang w:eastAsia="en-GB"/>
        </w:rPr>
        <w:t xml:space="preserve"> </w:t>
      </w:r>
      <w:r w:rsidRPr="00670CD1">
        <w:rPr>
          <w:rFonts w:ascii="Trebuchet MS" w:eastAsia="Times New Roman" w:hAnsi="Trebuchet MS" w:cs="Calibri,Bold"/>
          <w:bCs/>
          <w:color w:val="000000"/>
          <w:lang w:eastAsia="en-GB"/>
        </w:rPr>
        <w:t>as follows</w:t>
      </w:r>
      <w:r w:rsidR="00536099" w:rsidRPr="00670CD1">
        <w:rPr>
          <w:rFonts w:ascii="Trebuchet MS" w:eastAsia="Times New Roman" w:hAnsi="Trebuchet MS" w:cs="Calibri,Bold"/>
          <w:bCs/>
          <w:color w:val="000000"/>
          <w:lang w:eastAsia="en-GB"/>
        </w:rPr>
        <w:t>:</w:t>
      </w:r>
    </w:p>
    <w:tbl>
      <w:tblPr>
        <w:tblStyle w:val="TableGrid"/>
        <w:tblW w:w="9639" w:type="dxa"/>
        <w:tblInd w:w="108" w:type="dxa"/>
        <w:tblLook w:val="04A0" w:firstRow="1" w:lastRow="0" w:firstColumn="1" w:lastColumn="0" w:noHBand="0" w:noVBand="1"/>
      </w:tblPr>
      <w:tblGrid>
        <w:gridCol w:w="2802"/>
        <w:gridCol w:w="3515"/>
        <w:gridCol w:w="3322"/>
      </w:tblGrid>
      <w:tr w:rsidR="00053A46" w:rsidRPr="00670CD1" w14:paraId="0B9F40A3" w14:textId="77777777" w:rsidTr="00FD381F">
        <w:tc>
          <w:tcPr>
            <w:tcW w:w="2802" w:type="dxa"/>
            <w:shd w:val="clear" w:color="auto" w:fill="D3DFEF" w:themeFill="accent4" w:themeFillTint="33"/>
          </w:tcPr>
          <w:p w14:paraId="3B0C692D" w14:textId="57730EEF" w:rsidR="00053A46" w:rsidRPr="00670CD1" w:rsidRDefault="00053A46" w:rsidP="00D2292D">
            <w:pPr>
              <w:keepNext/>
              <w:autoSpaceDE w:val="0"/>
              <w:autoSpaceDN w:val="0"/>
              <w:adjustRightInd w:val="0"/>
              <w:spacing w:before="120" w:after="120" w:line="276" w:lineRule="auto"/>
              <w:rPr>
                <w:rFonts w:ascii="Trebuchet MS" w:hAnsi="Trebuchet MS" w:cs="Calibri,Bold"/>
                <w:b/>
                <w:bCs/>
                <w:color w:val="000000"/>
                <w:sz w:val="22"/>
                <w:szCs w:val="22"/>
              </w:rPr>
            </w:pPr>
            <w:r w:rsidRPr="00670CD1">
              <w:rPr>
                <w:rFonts w:ascii="Trebuchet MS" w:hAnsi="Trebuchet MS" w:cs="Calibri,Bold"/>
                <w:b/>
                <w:bCs/>
                <w:color w:val="000000"/>
                <w:sz w:val="22"/>
                <w:szCs w:val="22"/>
              </w:rPr>
              <w:lastRenderedPageBreak/>
              <w:t>Country</w:t>
            </w:r>
          </w:p>
        </w:tc>
        <w:tc>
          <w:tcPr>
            <w:tcW w:w="3515" w:type="dxa"/>
            <w:shd w:val="clear" w:color="auto" w:fill="D3DFEF" w:themeFill="accent4" w:themeFillTint="33"/>
          </w:tcPr>
          <w:p w14:paraId="662BAD60" w14:textId="6600B1F2" w:rsidR="00053A46" w:rsidRPr="00670CD1" w:rsidRDefault="00053A46" w:rsidP="00D2292D">
            <w:pPr>
              <w:keepNext/>
              <w:autoSpaceDE w:val="0"/>
              <w:autoSpaceDN w:val="0"/>
              <w:adjustRightInd w:val="0"/>
              <w:spacing w:before="120" w:after="120" w:line="276" w:lineRule="auto"/>
              <w:rPr>
                <w:rFonts w:ascii="Trebuchet MS" w:hAnsi="Trebuchet MS" w:cs="Calibri,Bold"/>
                <w:b/>
                <w:bCs/>
                <w:color w:val="000000"/>
                <w:sz w:val="22"/>
                <w:szCs w:val="22"/>
              </w:rPr>
            </w:pPr>
            <w:r w:rsidRPr="00670CD1">
              <w:rPr>
                <w:rFonts w:ascii="Trebuchet MS" w:hAnsi="Trebuchet MS" w:cs="Calibri,Bold"/>
                <w:b/>
                <w:bCs/>
                <w:color w:val="000000"/>
                <w:sz w:val="22"/>
                <w:szCs w:val="22"/>
              </w:rPr>
              <w:t>Contracting authorities/entities</w:t>
            </w:r>
          </w:p>
        </w:tc>
        <w:tc>
          <w:tcPr>
            <w:tcW w:w="3322" w:type="dxa"/>
            <w:shd w:val="clear" w:color="auto" w:fill="D3DFEF" w:themeFill="accent4" w:themeFillTint="33"/>
          </w:tcPr>
          <w:p w14:paraId="34A72766" w14:textId="52030F22" w:rsidR="00053A46" w:rsidRPr="00670CD1" w:rsidRDefault="00053A46" w:rsidP="00D2292D">
            <w:pPr>
              <w:keepNext/>
              <w:autoSpaceDE w:val="0"/>
              <w:autoSpaceDN w:val="0"/>
              <w:adjustRightInd w:val="0"/>
              <w:spacing w:before="120" w:after="120" w:line="276" w:lineRule="auto"/>
              <w:rPr>
                <w:rFonts w:ascii="Trebuchet MS" w:hAnsi="Trebuchet MS" w:cs="Calibri,Bold"/>
                <w:b/>
                <w:bCs/>
                <w:color w:val="000000"/>
                <w:sz w:val="22"/>
                <w:szCs w:val="22"/>
              </w:rPr>
            </w:pPr>
            <w:r w:rsidRPr="00670CD1">
              <w:rPr>
                <w:rFonts w:ascii="Trebuchet MS" w:hAnsi="Trebuchet MS" w:cs="Calibri,Bold"/>
                <w:b/>
                <w:bCs/>
                <w:color w:val="000000"/>
                <w:sz w:val="22"/>
                <w:szCs w:val="22"/>
              </w:rPr>
              <w:t>Other entities</w:t>
            </w:r>
          </w:p>
        </w:tc>
      </w:tr>
      <w:tr w:rsidR="00053A46" w:rsidRPr="00670CD1" w14:paraId="47A52158" w14:textId="77777777" w:rsidTr="00FD381F">
        <w:tc>
          <w:tcPr>
            <w:tcW w:w="2802" w:type="dxa"/>
            <w:shd w:val="clear" w:color="auto" w:fill="D3DFEF" w:themeFill="accent4" w:themeFillTint="33"/>
          </w:tcPr>
          <w:p w14:paraId="777F52C0" w14:textId="5A68663D" w:rsidR="00053A46" w:rsidRPr="003C35B8" w:rsidRDefault="00053A46" w:rsidP="00111D9D">
            <w:pPr>
              <w:autoSpaceDE w:val="0"/>
              <w:autoSpaceDN w:val="0"/>
              <w:adjustRightInd w:val="0"/>
              <w:spacing w:before="120" w:after="120" w:line="276" w:lineRule="auto"/>
              <w:rPr>
                <w:rFonts w:ascii="Trebuchet MS" w:hAnsi="Trebuchet MS" w:cs="Calibri,Bold"/>
                <w:b/>
                <w:bCs/>
                <w:color w:val="000000"/>
                <w:sz w:val="22"/>
                <w:szCs w:val="22"/>
              </w:rPr>
            </w:pPr>
            <w:r w:rsidRPr="003C35B8">
              <w:rPr>
                <w:rFonts w:ascii="Trebuchet MS" w:hAnsi="Trebuchet MS" w:cs="Calibri,Bold"/>
                <w:b/>
                <w:bCs/>
                <w:color w:val="000000"/>
                <w:sz w:val="22"/>
                <w:szCs w:val="22"/>
              </w:rPr>
              <w:t>Bulgaria</w:t>
            </w:r>
          </w:p>
        </w:tc>
        <w:tc>
          <w:tcPr>
            <w:tcW w:w="3515" w:type="dxa"/>
          </w:tcPr>
          <w:p w14:paraId="6A969006" w14:textId="4194360C" w:rsidR="00053A46" w:rsidRPr="00670CD1" w:rsidRDefault="00053A46" w:rsidP="00DB5382">
            <w:pPr>
              <w:autoSpaceDE w:val="0"/>
              <w:autoSpaceDN w:val="0"/>
              <w:adjustRightInd w:val="0"/>
              <w:spacing w:before="120" w:after="120" w:line="276" w:lineRule="auto"/>
              <w:rPr>
                <w:rFonts w:ascii="Trebuchet MS" w:hAnsi="Trebuchet MS" w:cs="Calibri,Bold"/>
                <w:bCs/>
                <w:color w:val="000000"/>
                <w:sz w:val="22"/>
                <w:szCs w:val="22"/>
              </w:rPr>
            </w:pPr>
            <w:r w:rsidRPr="00670CD1">
              <w:rPr>
                <w:rFonts w:ascii="Trebuchet MS" w:hAnsi="Trebuchet MS" w:cs="Calibri,Bold"/>
                <w:bCs/>
                <w:color w:val="000000"/>
                <w:sz w:val="22"/>
                <w:szCs w:val="22"/>
              </w:rPr>
              <w:t xml:space="preserve">National </w:t>
            </w:r>
            <w:r w:rsidR="00DB5382" w:rsidRPr="00670CD1">
              <w:rPr>
                <w:rFonts w:ascii="Trebuchet MS" w:hAnsi="Trebuchet MS" w:cs="Calibri,Bold"/>
                <w:bCs/>
                <w:color w:val="000000"/>
                <w:sz w:val="22"/>
                <w:szCs w:val="22"/>
              </w:rPr>
              <w:t>law</w:t>
            </w:r>
          </w:p>
        </w:tc>
        <w:tc>
          <w:tcPr>
            <w:tcW w:w="3322" w:type="dxa"/>
          </w:tcPr>
          <w:p w14:paraId="0B542BB3" w14:textId="371D2DD2" w:rsidR="0096164F" w:rsidRDefault="0096164F" w:rsidP="00111D9D">
            <w:pPr>
              <w:autoSpaceDE w:val="0"/>
              <w:autoSpaceDN w:val="0"/>
              <w:adjustRightInd w:val="0"/>
              <w:spacing w:before="120" w:after="120" w:line="276" w:lineRule="auto"/>
              <w:rPr>
                <w:rFonts w:ascii="Trebuchet MS" w:hAnsi="Trebuchet MS" w:cs="Calibri,Bold"/>
                <w:bCs/>
                <w:i/>
                <w:strike/>
                <w:color w:val="000000"/>
                <w:sz w:val="22"/>
                <w:szCs w:val="22"/>
              </w:rPr>
            </w:pPr>
            <w:r w:rsidRPr="00670CD1">
              <w:rPr>
                <w:rFonts w:ascii="Trebuchet MS" w:hAnsi="Trebuchet MS" w:cs="Calibri,Bold"/>
                <w:bCs/>
                <w:i/>
                <w:color w:val="000000"/>
              </w:rPr>
              <w:t>As regards the beneficiaries from Bulgaria, private beneficiaries fall under the category of “contracting entities” and comply with the rules for procurement procedures stipulated in the national legislation.</w:t>
            </w:r>
          </w:p>
          <w:p w14:paraId="2D20352F" w14:textId="55F9D94F" w:rsidR="00053A46" w:rsidRPr="00670CD1" w:rsidRDefault="006C5F45" w:rsidP="00111D9D">
            <w:pPr>
              <w:autoSpaceDE w:val="0"/>
              <w:autoSpaceDN w:val="0"/>
              <w:adjustRightInd w:val="0"/>
              <w:spacing w:before="120" w:after="120" w:line="276" w:lineRule="auto"/>
              <w:rPr>
                <w:rFonts w:ascii="Trebuchet MS" w:hAnsi="Trebuchet MS" w:cs="Calibri,Bold"/>
                <w:bCs/>
                <w:i/>
                <w:color w:val="000000"/>
                <w:sz w:val="22"/>
                <w:szCs w:val="22"/>
              </w:rPr>
            </w:pPr>
            <w:r w:rsidRPr="00670CD1">
              <w:rPr>
                <w:rFonts w:ascii="Trebuchet MS" w:hAnsi="Trebuchet MS" w:cs="Calibri,Bold"/>
                <w:bCs/>
                <w:i/>
                <w:color w:val="000000"/>
                <w:sz w:val="22"/>
                <w:szCs w:val="22"/>
                <w:highlight w:val="yellow"/>
              </w:rPr>
              <w:t>[</w:t>
            </w:r>
            <w:r w:rsidR="001202A1" w:rsidRPr="00670CD1">
              <w:rPr>
                <w:rFonts w:ascii="Trebuchet MS" w:hAnsi="Trebuchet MS" w:cs="Calibri,Bold"/>
                <w:bCs/>
                <w:i/>
                <w:color w:val="000000"/>
                <w:sz w:val="22"/>
                <w:szCs w:val="22"/>
                <w:highlight w:val="yellow"/>
              </w:rPr>
              <w:t>To be confirmed by the National Authority in Bulgaria</w:t>
            </w:r>
            <w:r w:rsidRPr="00670CD1">
              <w:rPr>
                <w:rFonts w:ascii="Trebuchet MS" w:hAnsi="Trebuchet MS" w:cs="Calibri,Bold"/>
                <w:bCs/>
                <w:i/>
                <w:color w:val="000000"/>
                <w:sz w:val="22"/>
                <w:szCs w:val="22"/>
                <w:highlight w:val="yellow"/>
              </w:rPr>
              <w:t>]</w:t>
            </w:r>
          </w:p>
        </w:tc>
      </w:tr>
      <w:tr w:rsidR="00053A46" w:rsidRPr="00670CD1" w14:paraId="1E56173B" w14:textId="77777777" w:rsidTr="00FD381F">
        <w:tc>
          <w:tcPr>
            <w:tcW w:w="2802" w:type="dxa"/>
            <w:shd w:val="clear" w:color="auto" w:fill="D3DFEF" w:themeFill="accent4" w:themeFillTint="33"/>
          </w:tcPr>
          <w:p w14:paraId="24FCFB92" w14:textId="722718A9" w:rsidR="00053A46" w:rsidRPr="003C35B8" w:rsidRDefault="00053A46" w:rsidP="00111D9D">
            <w:pPr>
              <w:autoSpaceDE w:val="0"/>
              <w:autoSpaceDN w:val="0"/>
              <w:adjustRightInd w:val="0"/>
              <w:spacing w:before="120" w:after="120" w:line="276" w:lineRule="auto"/>
              <w:rPr>
                <w:rFonts w:ascii="Trebuchet MS" w:hAnsi="Trebuchet MS" w:cs="Calibri,Bold"/>
                <w:b/>
                <w:bCs/>
                <w:color w:val="000000"/>
                <w:sz w:val="22"/>
                <w:szCs w:val="22"/>
              </w:rPr>
            </w:pPr>
            <w:r w:rsidRPr="003C35B8">
              <w:rPr>
                <w:rFonts w:ascii="Trebuchet MS" w:hAnsi="Trebuchet MS" w:cs="Calibri,Bold"/>
                <w:b/>
                <w:bCs/>
                <w:color w:val="000000"/>
                <w:sz w:val="22"/>
                <w:szCs w:val="22"/>
              </w:rPr>
              <w:t>Greece</w:t>
            </w:r>
          </w:p>
        </w:tc>
        <w:tc>
          <w:tcPr>
            <w:tcW w:w="3515" w:type="dxa"/>
          </w:tcPr>
          <w:p w14:paraId="184BD846" w14:textId="21630B4C" w:rsidR="00053A46" w:rsidRPr="00670CD1" w:rsidRDefault="00053A46" w:rsidP="00DB5382">
            <w:pPr>
              <w:autoSpaceDE w:val="0"/>
              <w:autoSpaceDN w:val="0"/>
              <w:adjustRightInd w:val="0"/>
              <w:spacing w:before="120" w:after="120" w:line="276" w:lineRule="auto"/>
              <w:rPr>
                <w:rFonts w:ascii="Trebuchet MS" w:hAnsi="Trebuchet MS" w:cs="Calibri,Bold"/>
                <w:bCs/>
                <w:color w:val="000000"/>
                <w:sz w:val="22"/>
                <w:szCs w:val="22"/>
              </w:rPr>
            </w:pPr>
            <w:r w:rsidRPr="00670CD1">
              <w:rPr>
                <w:rFonts w:ascii="Trebuchet MS" w:hAnsi="Trebuchet MS" w:cs="Calibri,Bold"/>
                <w:bCs/>
                <w:color w:val="000000"/>
                <w:sz w:val="22"/>
                <w:szCs w:val="22"/>
              </w:rPr>
              <w:t xml:space="preserve">National </w:t>
            </w:r>
            <w:r w:rsidR="00DB5382" w:rsidRPr="00670CD1">
              <w:rPr>
                <w:rFonts w:ascii="Trebuchet MS" w:hAnsi="Trebuchet MS" w:cs="Calibri,Bold"/>
                <w:bCs/>
                <w:color w:val="000000"/>
                <w:sz w:val="22"/>
                <w:szCs w:val="22"/>
              </w:rPr>
              <w:t>law</w:t>
            </w:r>
          </w:p>
        </w:tc>
        <w:tc>
          <w:tcPr>
            <w:tcW w:w="3322" w:type="dxa"/>
          </w:tcPr>
          <w:p w14:paraId="30B4ACCE" w14:textId="3BFFA382" w:rsidR="00053A46" w:rsidRPr="00670CD1" w:rsidRDefault="0075709B" w:rsidP="0075709B">
            <w:pPr>
              <w:autoSpaceDE w:val="0"/>
              <w:autoSpaceDN w:val="0"/>
              <w:adjustRightInd w:val="0"/>
              <w:spacing w:before="120" w:after="120" w:line="276" w:lineRule="auto"/>
              <w:rPr>
                <w:rFonts w:ascii="Trebuchet MS" w:hAnsi="Trebuchet MS" w:cs="Calibri,Bold"/>
                <w:bCs/>
                <w:i/>
                <w:color w:val="000000"/>
                <w:sz w:val="22"/>
                <w:szCs w:val="22"/>
              </w:rPr>
            </w:pPr>
            <w:r w:rsidRPr="00670CD1">
              <w:rPr>
                <w:rFonts w:ascii="Trebuchet MS" w:hAnsi="Trebuchet MS" w:cs="Calibri,Bold"/>
                <w:bCs/>
                <w:i/>
                <w:color w:val="000000"/>
              </w:rPr>
              <w:t xml:space="preserve">As regards the beneficiaries from Greece, </w:t>
            </w:r>
            <w:r w:rsidRPr="0075709B">
              <w:rPr>
                <w:rFonts w:ascii="Trebuchet MS" w:hAnsi="Trebuchet MS" w:cs="Calibri,Bold"/>
                <w:bCs/>
                <w:i/>
                <w:color w:val="000000"/>
                <w:sz w:val="22"/>
                <w:szCs w:val="22"/>
                <w:highlight w:val="yellow"/>
              </w:rPr>
              <w:t>[t</w:t>
            </w:r>
            <w:r w:rsidR="000E305A" w:rsidRPr="00670CD1">
              <w:rPr>
                <w:rFonts w:ascii="Trebuchet MS" w:hAnsi="Trebuchet MS" w:cs="Calibri,Bold"/>
                <w:bCs/>
                <w:i/>
                <w:color w:val="000000"/>
                <w:sz w:val="22"/>
                <w:szCs w:val="22"/>
                <w:highlight w:val="yellow"/>
              </w:rPr>
              <w:t>o be filled in according to the point of view of t</w:t>
            </w:r>
            <w:r>
              <w:rPr>
                <w:rFonts w:ascii="Trebuchet MS" w:hAnsi="Trebuchet MS" w:cs="Calibri,Bold"/>
                <w:bCs/>
                <w:i/>
                <w:color w:val="000000"/>
                <w:sz w:val="22"/>
                <w:szCs w:val="22"/>
                <w:highlight w:val="yellow"/>
              </w:rPr>
              <w:t>he National Authority in Greece</w:t>
            </w:r>
            <w:r>
              <w:rPr>
                <w:rFonts w:ascii="Trebuchet MS" w:hAnsi="Trebuchet MS" w:cs="Calibri,Bold"/>
                <w:bCs/>
                <w:i/>
                <w:color w:val="000000"/>
                <w:sz w:val="22"/>
                <w:szCs w:val="22"/>
              </w:rPr>
              <w:t>]</w:t>
            </w:r>
          </w:p>
        </w:tc>
      </w:tr>
      <w:tr w:rsidR="00053A46" w:rsidRPr="00670CD1" w14:paraId="0B1C4AED" w14:textId="77777777" w:rsidTr="00FD381F">
        <w:tc>
          <w:tcPr>
            <w:tcW w:w="2802" w:type="dxa"/>
            <w:shd w:val="clear" w:color="auto" w:fill="D3DFEF" w:themeFill="accent4" w:themeFillTint="33"/>
          </w:tcPr>
          <w:p w14:paraId="67C5F558" w14:textId="60E9F7D0" w:rsidR="00053A46" w:rsidRPr="003C35B8" w:rsidRDefault="00053A46" w:rsidP="00111D9D">
            <w:pPr>
              <w:autoSpaceDE w:val="0"/>
              <w:autoSpaceDN w:val="0"/>
              <w:adjustRightInd w:val="0"/>
              <w:spacing w:before="120" w:after="120" w:line="276" w:lineRule="auto"/>
              <w:rPr>
                <w:rFonts w:ascii="Trebuchet MS" w:hAnsi="Trebuchet MS" w:cs="Calibri,Bold"/>
                <w:b/>
                <w:bCs/>
                <w:sz w:val="22"/>
                <w:szCs w:val="22"/>
              </w:rPr>
            </w:pPr>
            <w:r w:rsidRPr="003C35B8">
              <w:rPr>
                <w:rFonts w:ascii="Trebuchet MS" w:hAnsi="Trebuchet MS" w:cs="Calibri,Bold"/>
                <w:b/>
                <w:bCs/>
                <w:sz w:val="22"/>
                <w:szCs w:val="22"/>
              </w:rPr>
              <w:t>Romania</w:t>
            </w:r>
          </w:p>
        </w:tc>
        <w:tc>
          <w:tcPr>
            <w:tcW w:w="3515" w:type="dxa"/>
          </w:tcPr>
          <w:p w14:paraId="306212AD" w14:textId="36DC02C6" w:rsidR="00053A46" w:rsidRPr="00670CD1" w:rsidRDefault="00053A46" w:rsidP="00DB5382">
            <w:pPr>
              <w:autoSpaceDE w:val="0"/>
              <w:autoSpaceDN w:val="0"/>
              <w:adjustRightInd w:val="0"/>
              <w:spacing w:before="120" w:after="120" w:line="276" w:lineRule="auto"/>
              <w:rPr>
                <w:rFonts w:ascii="Trebuchet MS" w:hAnsi="Trebuchet MS" w:cs="Calibri,Bold"/>
                <w:bCs/>
                <w:sz w:val="22"/>
                <w:szCs w:val="22"/>
              </w:rPr>
            </w:pPr>
            <w:r w:rsidRPr="00670CD1">
              <w:rPr>
                <w:rFonts w:ascii="Trebuchet MS" w:hAnsi="Trebuchet MS" w:cs="Tahoma"/>
                <w:sz w:val="22"/>
                <w:szCs w:val="22"/>
                <w:shd w:val="clear" w:color="auto" w:fill="FFFFFF"/>
              </w:rPr>
              <w:t xml:space="preserve">National </w:t>
            </w:r>
            <w:r w:rsidR="00DB5382" w:rsidRPr="00670CD1">
              <w:rPr>
                <w:rFonts w:ascii="Trebuchet MS" w:hAnsi="Trebuchet MS" w:cs="Tahoma"/>
                <w:sz w:val="22"/>
                <w:szCs w:val="22"/>
                <w:shd w:val="clear" w:color="auto" w:fill="FFFFFF"/>
              </w:rPr>
              <w:t>law</w:t>
            </w:r>
          </w:p>
        </w:tc>
        <w:tc>
          <w:tcPr>
            <w:tcW w:w="3322" w:type="dxa"/>
          </w:tcPr>
          <w:p w14:paraId="3D734B4B" w14:textId="58DB5B2E" w:rsidR="00053A46" w:rsidRPr="00670CD1" w:rsidRDefault="006C5F45" w:rsidP="00111D9D">
            <w:pPr>
              <w:autoSpaceDE w:val="0"/>
              <w:autoSpaceDN w:val="0"/>
              <w:adjustRightInd w:val="0"/>
              <w:spacing w:before="120" w:after="120" w:line="276" w:lineRule="auto"/>
              <w:rPr>
                <w:rFonts w:ascii="Trebuchet MS" w:hAnsi="Trebuchet MS" w:cs="Calibri,Bold"/>
                <w:bCs/>
                <w:color w:val="000000"/>
                <w:sz w:val="22"/>
                <w:szCs w:val="22"/>
              </w:rPr>
            </w:pPr>
            <w:r w:rsidRPr="00670CD1">
              <w:rPr>
                <w:rFonts w:ascii="Trebuchet MS" w:hAnsi="Trebuchet MS" w:cs="Calibri,Bold"/>
                <w:bCs/>
                <w:color w:val="000000"/>
                <w:sz w:val="22"/>
                <w:szCs w:val="22"/>
              </w:rPr>
              <w:t>Financial Regulation</w:t>
            </w:r>
          </w:p>
        </w:tc>
      </w:tr>
      <w:tr w:rsidR="006C5F45" w:rsidRPr="00670CD1" w14:paraId="6EB387D7" w14:textId="77777777" w:rsidTr="00FD381F">
        <w:tc>
          <w:tcPr>
            <w:tcW w:w="2802" w:type="dxa"/>
            <w:shd w:val="clear" w:color="auto" w:fill="D3DFEF" w:themeFill="accent4" w:themeFillTint="33"/>
          </w:tcPr>
          <w:p w14:paraId="04F5CE7F" w14:textId="3127B11B" w:rsidR="006C5F45" w:rsidRPr="003C35B8" w:rsidRDefault="006C5F45" w:rsidP="00111D9D">
            <w:pPr>
              <w:keepNext/>
              <w:autoSpaceDE w:val="0"/>
              <w:autoSpaceDN w:val="0"/>
              <w:adjustRightInd w:val="0"/>
              <w:spacing w:before="120" w:after="120" w:line="276" w:lineRule="auto"/>
              <w:rPr>
                <w:rFonts w:ascii="Trebuchet MS" w:hAnsi="Trebuchet MS" w:cs="Calibri,Bold"/>
                <w:b/>
                <w:bCs/>
                <w:color w:val="000000"/>
                <w:sz w:val="22"/>
                <w:szCs w:val="22"/>
              </w:rPr>
            </w:pPr>
            <w:r w:rsidRPr="003C35B8">
              <w:rPr>
                <w:rFonts w:ascii="Trebuchet MS" w:hAnsi="Trebuchet MS" w:cs="Calibri,Bold"/>
                <w:b/>
                <w:bCs/>
                <w:color w:val="000000"/>
                <w:sz w:val="22"/>
                <w:szCs w:val="22"/>
              </w:rPr>
              <w:t>Armenia</w:t>
            </w:r>
          </w:p>
        </w:tc>
        <w:tc>
          <w:tcPr>
            <w:tcW w:w="3515" w:type="dxa"/>
          </w:tcPr>
          <w:p w14:paraId="64FF8998" w14:textId="5AA4223D" w:rsidR="006C5F45" w:rsidRPr="0023310B" w:rsidRDefault="00FD381F" w:rsidP="0023310B">
            <w:pPr>
              <w:keepNext/>
              <w:autoSpaceDE w:val="0"/>
              <w:autoSpaceDN w:val="0"/>
              <w:adjustRightInd w:val="0"/>
              <w:spacing w:before="120" w:after="120" w:line="276" w:lineRule="auto"/>
              <w:rPr>
                <w:rFonts w:ascii="Trebuchet MS" w:hAnsi="Trebuchet MS" w:cs="Calibri,Bold"/>
                <w:bCs/>
                <w:i/>
                <w:color w:val="000000"/>
                <w:sz w:val="22"/>
                <w:szCs w:val="22"/>
              </w:rPr>
            </w:pPr>
            <w:r w:rsidRPr="00670CD1">
              <w:rPr>
                <w:rFonts w:ascii="Trebuchet MS" w:hAnsi="Trebuchet MS" w:cs="Calibri,Bold"/>
                <w:bCs/>
                <w:color w:val="000000"/>
                <w:sz w:val="22"/>
                <w:szCs w:val="22"/>
              </w:rPr>
              <w:t>Financial Regulation</w:t>
            </w:r>
          </w:p>
        </w:tc>
        <w:tc>
          <w:tcPr>
            <w:tcW w:w="3322" w:type="dxa"/>
          </w:tcPr>
          <w:p w14:paraId="3A4E738C" w14:textId="40DE2311" w:rsidR="006C5F45" w:rsidRPr="00670CD1" w:rsidRDefault="006C5F45" w:rsidP="00111D9D">
            <w:pPr>
              <w:keepNext/>
              <w:autoSpaceDE w:val="0"/>
              <w:autoSpaceDN w:val="0"/>
              <w:adjustRightInd w:val="0"/>
              <w:spacing w:before="120" w:after="120" w:line="276" w:lineRule="auto"/>
              <w:rPr>
                <w:rFonts w:ascii="Trebuchet MS" w:hAnsi="Trebuchet MS" w:cs="Calibri,Bold"/>
                <w:bCs/>
                <w:color w:val="000000"/>
                <w:sz w:val="22"/>
                <w:szCs w:val="22"/>
              </w:rPr>
            </w:pPr>
            <w:r w:rsidRPr="00670CD1">
              <w:rPr>
                <w:rFonts w:ascii="Trebuchet MS" w:hAnsi="Trebuchet MS" w:cs="Calibri,Bold"/>
                <w:bCs/>
                <w:color w:val="000000"/>
                <w:sz w:val="22"/>
                <w:szCs w:val="22"/>
              </w:rPr>
              <w:t>Financial Regulation</w:t>
            </w:r>
          </w:p>
        </w:tc>
      </w:tr>
      <w:tr w:rsidR="006C5F45" w:rsidRPr="00670CD1" w14:paraId="6E45C9CF" w14:textId="77777777" w:rsidTr="00FD381F">
        <w:tc>
          <w:tcPr>
            <w:tcW w:w="2802" w:type="dxa"/>
            <w:shd w:val="clear" w:color="auto" w:fill="D3DFEF" w:themeFill="accent4" w:themeFillTint="33"/>
          </w:tcPr>
          <w:p w14:paraId="786F35F8" w14:textId="5AC214AD" w:rsidR="006C5F45" w:rsidRPr="003C35B8" w:rsidRDefault="006C5F45" w:rsidP="00111D9D">
            <w:pPr>
              <w:autoSpaceDE w:val="0"/>
              <w:autoSpaceDN w:val="0"/>
              <w:adjustRightInd w:val="0"/>
              <w:spacing w:before="120" w:after="120" w:line="276" w:lineRule="auto"/>
              <w:rPr>
                <w:rFonts w:ascii="Trebuchet MS" w:hAnsi="Trebuchet MS" w:cs="Calibri,Bold"/>
                <w:b/>
                <w:bCs/>
                <w:color w:val="000000"/>
                <w:sz w:val="22"/>
                <w:szCs w:val="22"/>
              </w:rPr>
            </w:pPr>
            <w:r w:rsidRPr="003C35B8">
              <w:rPr>
                <w:rFonts w:ascii="Trebuchet MS" w:hAnsi="Trebuchet MS" w:cs="Calibri,Bold"/>
                <w:b/>
                <w:bCs/>
                <w:color w:val="000000"/>
                <w:sz w:val="22"/>
                <w:szCs w:val="22"/>
              </w:rPr>
              <w:t>Georgia</w:t>
            </w:r>
          </w:p>
        </w:tc>
        <w:tc>
          <w:tcPr>
            <w:tcW w:w="3515" w:type="dxa"/>
          </w:tcPr>
          <w:p w14:paraId="5D765677" w14:textId="2D23DA71" w:rsidR="006C5F45" w:rsidRPr="00670CD1" w:rsidRDefault="00FD381F" w:rsidP="00FD381F">
            <w:pPr>
              <w:autoSpaceDE w:val="0"/>
              <w:autoSpaceDN w:val="0"/>
              <w:adjustRightInd w:val="0"/>
              <w:spacing w:before="120" w:after="120" w:line="276" w:lineRule="auto"/>
              <w:rPr>
                <w:rFonts w:ascii="Trebuchet MS" w:hAnsi="Trebuchet MS" w:cs="Calibri,Bold"/>
                <w:bCs/>
                <w:color w:val="000000"/>
                <w:sz w:val="22"/>
                <w:szCs w:val="22"/>
              </w:rPr>
            </w:pPr>
            <w:r w:rsidRPr="00670CD1">
              <w:rPr>
                <w:rFonts w:ascii="Trebuchet MS" w:hAnsi="Trebuchet MS" w:cs="Calibri,Bold"/>
                <w:bCs/>
                <w:color w:val="000000"/>
                <w:sz w:val="22"/>
                <w:szCs w:val="22"/>
              </w:rPr>
              <w:t>Financial Regulation</w:t>
            </w:r>
          </w:p>
        </w:tc>
        <w:tc>
          <w:tcPr>
            <w:tcW w:w="3322" w:type="dxa"/>
          </w:tcPr>
          <w:p w14:paraId="1FDFF850" w14:textId="422CC998" w:rsidR="006C5F45" w:rsidRPr="00670CD1" w:rsidRDefault="006C5F45" w:rsidP="00111D9D">
            <w:pPr>
              <w:autoSpaceDE w:val="0"/>
              <w:autoSpaceDN w:val="0"/>
              <w:adjustRightInd w:val="0"/>
              <w:spacing w:before="120" w:after="120" w:line="276" w:lineRule="auto"/>
              <w:jc w:val="left"/>
              <w:rPr>
                <w:rFonts w:ascii="Trebuchet MS" w:hAnsi="Trebuchet MS" w:cs="Calibri,Bold"/>
                <w:bCs/>
                <w:i/>
                <w:color w:val="000000"/>
                <w:sz w:val="22"/>
                <w:szCs w:val="22"/>
              </w:rPr>
            </w:pPr>
            <w:r w:rsidRPr="00670CD1">
              <w:rPr>
                <w:rFonts w:ascii="Trebuchet MS" w:hAnsi="Trebuchet MS" w:cs="Calibri,Bold"/>
                <w:bCs/>
                <w:color w:val="000000"/>
                <w:sz w:val="22"/>
                <w:szCs w:val="22"/>
              </w:rPr>
              <w:t>Financial Regulation</w:t>
            </w:r>
          </w:p>
        </w:tc>
      </w:tr>
      <w:tr w:rsidR="006C5F45" w:rsidRPr="00670CD1" w14:paraId="60314486" w14:textId="77777777" w:rsidTr="00FD381F">
        <w:tc>
          <w:tcPr>
            <w:tcW w:w="2802" w:type="dxa"/>
            <w:shd w:val="clear" w:color="auto" w:fill="D3DFEF" w:themeFill="accent4" w:themeFillTint="33"/>
          </w:tcPr>
          <w:p w14:paraId="065C059C" w14:textId="1A035EFE" w:rsidR="006C5F45" w:rsidRPr="003C35B8" w:rsidRDefault="006C5F45" w:rsidP="00111D9D">
            <w:pPr>
              <w:autoSpaceDE w:val="0"/>
              <w:autoSpaceDN w:val="0"/>
              <w:adjustRightInd w:val="0"/>
              <w:spacing w:before="120" w:after="120" w:line="276" w:lineRule="auto"/>
              <w:rPr>
                <w:rFonts w:ascii="Trebuchet MS" w:hAnsi="Trebuchet MS" w:cs="Calibri,Bold"/>
                <w:b/>
                <w:bCs/>
                <w:sz w:val="22"/>
                <w:szCs w:val="22"/>
              </w:rPr>
            </w:pPr>
            <w:r w:rsidRPr="003C35B8">
              <w:rPr>
                <w:rFonts w:ascii="Trebuchet MS" w:hAnsi="Trebuchet MS" w:cs="Calibri,Bold"/>
                <w:b/>
                <w:bCs/>
                <w:sz w:val="22"/>
                <w:szCs w:val="22"/>
              </w:rPr>
              <w:t>Republic of Moldova</w:t>
            </w:r>
          </w:p>
        </w:tc>
        <w:tc>
          <w:tcPr>
            <w:tcW w:w="3515" w:type="dxa"/>
          </w:tcPr>
          <w:p w14:paraId="134FEB72" w14:textId="3F58DDC9" w:rsidR="006C5F45" w:rsidRPr="00670CD1" w:rsidRDefault="00FD381F" w:rsidP="00111D9D">
            <w:pPr>
              <w:autoSpaceDE w:val="0"/>
              <w:autoSpaceDN w:val="0"/>
              <w:adjustRightInd w:val="0"/>
              <w:spacing w:before="120" w:after="120" w:line="276" w:lineRule="auto"/>
              <w:rPr>
                <w:rFonts w:ascii="Trebuchet MS" w:hAnsi="Trebuchet MS" w:cs="Calibri,Bold"/>
                <w:bCs/>
                <w:sz w:val="22"/>
                <w:szCs w:val="22"/>
              </w:rPr>
            </w:pPr>
            <w:r w:rsidRPr="00670CD1">
              <w:rPr>
                <w:rFonts w:ascii="Trebuchet MS" w:hAnsi="Trebuchet MS" w:cs="Calibri,Bold"/>
                <w:bCs/>
                <w:color w:val="000000"/>
                <w:sz w:val="22"/>
                <w:szCs w:val="22"/>
              </w:rPr>
              <w:t>Financial Regulation</w:t>
            </w:r>
          </w:p>
        </w:tc>
        <w:tc>
          <w:tcPr>
            <w:tcW w:w="3322" w:type="dxa"/>
          </w:tcPr>
          <w:p w14:paraId="7C08299C" w14:textId="3C6CEB05" w:rsidR="006C5F45" w:rsidRPr="00670CD1" w:rsidRDefault="006C5F45" w:rsidP="00111D9D">
            <w:pPr>
              <w:autoSpaceDE w:val="0"/>
              <w:autoSpaceDN w:val="0"/>
              <w:adjustRightInd w:val="0"/>
              <w:spacing w:before="120" w:after="120" w:line="276" w:lineRule="auto"/>
              <w:rPr>
                <w:rFonts w:ascii="Trebuchet MS" w:hAnsi="Trebuchet MS" w:cs="Calibri,Bold"/>
                <w:bCs/>
                <w:color w:val="000000"/>
                <w:sz w:val="22"/>
                <w:szCs w:val="22"/>
              </w:rPr>
            </w:pPr>
            <w:r w:rsidRPr="00670CD1">
              <w:rPr>
                <w:rFonts w:ascii="Trebuchet MS" w:hAnsi="Trebuchet MS" w:cs="Calibri,Bold"/>
                <w:bCs/>
                <w:color w:val="000000"/>
                <w:sz w:val="22"/>
                <w:szCs w:val="22"/>
              </w:rPr>
              <w:t>Financial Regulation</w:t>
            </w:r>
          </w:p>
        </w:tc>
      </w:tr>
      <w:tr w:rsidR="006C5F45" w:rsidRPr="00670CD1" w14:paraId="462A0D5C" w14:textId="77777777" w:rsidTr="00FD381F">
        <w:tc>
          <w:tcPr>
            <w:tcW w:w="2802" w:type="dxa"/>
            <w:shd w:val="clear" w:color="auto" w:fill="D3DFEF" w:themeFill="accent4" w:themeFillTint="33"/>
          </w:tcPr>
          <w:p w14:paraId="38BC31A0" w14:textId="31876AF2" w:rsidR="006C5F45" w:rsidRPr="003C35B8" w:rsidRDefault="006C5F45" w:rsidP="00111D9D">
            <w:pPr>
              <w:autoSpaceDE w:val="0"/>
              <w:autoSpaceDN w:val="0"/>
              <w:adjustRightInd w:val="0"/>
              <w:spacing w:before="120" w:after="120" w:line="276" w:lineRule="auto"/>
              <w:rPr>
                <w:rFonts w:ascii="Trebuchet MS" w:hAnsi="Trebuchet MS" w:cs="Calibri,Bold"/>
                <w:b/>
                <w:bCs/>
                <w:sz w:val="22"/>
                <w:szCs w:val="22"/>
              </w:rPr>
            </w:pPr>
            <w:r w:rsidRPr="003C35B8">
              <w:rPr>
                <w:rFonts w:ascii="Trebuchet MS" w:hAnsi="Trebuchet MS" w:cs="Calibri,Bold"/>
                <w:b/>
                <w:bCs/>
                <w:sz w:val="22"/>
                <w:szCs w:val="22"/>
              </w:rPr>
              <w:t>Turkey</w:t>
            </w:r>
          </w:p>
        </w:tc>
        <w:tc>
          <w:tcPr>
            <w:tcW w:w="3515" w:type="dxa"/>
          </w:tcPr>
          <w:p w14:paraId="26C88E15" w14:textId="4F41314C" w:rsidR="006C5F45" w:rsidRPr="00670CD1" w:rsidRDefault="00FD381F" w:rsidP="00111D9D">
            <w:pPr>
              <w:autoSpaceDE w:val="0"/>
              <w:autoSpaceDN w:val="0"/>
              <w:adjustRightInd w:val="0"/>
              <w:spacing w:before="120" w:after="120" w:line="276" w:lineRule="auto"/>
              <w:rPr>
                <w:rFonts w:ascii="Trebuchet MS" w:hAnsi="Trebuchet MS" w:cs="Tahoma"/>
                <w:shd w:val="clear" w:color="auto" w:fill="FFFFFF"/>
              </w:rPr>
            </w:pPr>
            <w:r w:rsidRPr="00670CD1">
              <w:rPr>
                <w:rFonts w:ascii="Trebuchet MS" w:hAnsi="Trebuchet MS" w:cs="Calibri,Bold"/>
                <w:bCs/>
                <w:color w:val="000000"/>
                <w:sz w:val="22"/>
                <w:szCs w:val="22"/>
              </w:rPr>
              <w:t>Financial Regulation</w:t>
            </w:r>
          </w:p>
        </w:tc>
        <w:tc>
          <w:tcPr>
            <w:tcW w:w="3322" w:type="dxa"/>
          </w:tcPr>
          <w:p w14:paraId="76FF95FD" w14:textId="23125F3E" w:rsidR="006C5F45" w:rsidRPr="00670CD1" w:rsidRDefault="006C5F45" w:rsidP="00111D9D">
            <w:pPr>
              <w:autoSpaceDE w:val="0"/>
              <w:autoSpaceDN w:val="0"/>
              <w:adjustRightInd w:val="0"/>
              <w:spacing w:before="120" w:after="120" w:line="276" w:lineRule="auto"/>
              <w:rPr>
                <w:rFonts w:ascii="Trebuchet MS" w:hAnsi="Trebuchet MS" w:cs="Calibri,Bold"/>
                <w:bCs/>
                <w:color w:val="000000"/>
              </w:rPr>
            </w:pPr>
            <w:r w:rsidRPr="00670CD1">
              <w:rPr>
                <w:rFonts w:ascii="Trebuchet MS" w:hAnsi="Trebuchet MS" w:cs="Calibri,Bold"/>
                <w:bCs/>
                <w:color w:val="000000"/>
                <w:sz w:val="22"/>
                <w:szCs w:val="22"/>
              </w:rPr>
              <w:t>Financial Regulation</w:t>
            </w:r>
          </w:p>
        </w:tc>
      </w:tr>
      <w:tr w:rsidR="006C5F45" w:rsidRPr="00670CD1" w14:paraId="0F3C0DA3" w14:textId="77777777" w:rsidTr="00FD381F">
        <w:tc>
          <w:tcPr>
            <w:tcW w:w="2802" w:type="dxa"/>
            <w:shd w:val="clear" w:color="auto" w:fill="D3DFEF" w:themeFill="accent4" w:themeFillTint="33"/>
          </w:tcPr>
          <w:p w14:paraId="476599A5" w14:textId="7D52CAB9" w:rsidR="006C5F45" w:rsidRPr="003C35B8" w:rsidRDefault="006C5F45" w:rsidP="00111D9D">
            <w:pPr>
              <w:autoSpaceDE w:val="0"/>
              <w:autoSpaceDN w:val="0"/>
              <w:adjustRightInd w:val="0"/>
              <w:spacing w:before="120" w:after="120" w:line="276" w:lineRule="auto"/>
              <w:rPr>
                <w:rFonts w:ascii="Trebuchet MS" w:hAnsi="Trebuchet MS" w:cs="Calibri,Bold"/>
                <w:b/>
                <w:bCs/>
                <w:sz w:val="22"/>
                <w:szCs w:val="22"/>
              </w:rPr>
            </w:pPr>
            <w:r w:rsidRPr="003C35B8">
              <w:rPr>
                <w:rFonts w:ascii="Trebuchet MS" w:hAnsi="Trebuchet MS" w:cs="Calibri,Bold"/>
                <w:b/>
                <w:bCs/>
                <w:sz w:val="22"/>
                <w:szCs w:val="22"/>
              </w:rPr>
              <w:t>Ukraine</w:t>
            </w:r>
          </w:p>
        </w:tc>
        <w:tc>
          <w:tcPr>
            <w:tcW w:w="3515" w:type="dxa"/>
          </w:tcPr>
          <w:p w14:paraId="1FC4396B" w14:textId="130D232E" w:rsidR="006C5F45" w:rsidRPr="00670CD1" w:rsidRDefault="00FD381F" w:rsidP="00FD381F">
            <w:pPr>
              <w:autoSpaceDE w:val="0"/>
              <w:autoSpaceDN w:val="0"/>
              <w:adjustRightInd w:val="0"/>
              <w:spacing w:before="120" w:after="120" w:line="276" w:lineRule="auto"/>
              <w:rPr>
                <w:rFonts w:ascii="Trebuchet MS" w:hAnsi="Trebuchet MS" w:cs="Tahoma"/>
                <w:shd w:val="clear" w:color="auto" w:fill="FFFFFF"/>
              </w:rPr>
            </w:pPr>
            <w:r w:rsidRPr="00670CD1">
              <w:rPr>
                <w:rFonts w:ascii="Trebuchet MS" w:hAnsi="Trebuchet MS" w:cs="Calibri,Bold"/>
                <w:bCs/>
                <w:color w:val="000000"/>
                <w:sz w:val="22"/>
                <w:szCs w:val="22"/>
              </w:rPr>
              <w:t>Financial Regulation</w:t>
            </w:r>
          </w:p>
        </w:tc>
        <w:tc>
          <w:tcPr>
            <w:tcW w:w="3322" w:type="dxa"/>
          </w:tcPr>
          <w:p w14:paraId="45DB759E" w14:textId="30C0A980" w:rsidR="006C5F45" w:rsidRPr="00670CD1" w:rsidRDefault="006C5F45" w:rsidP="00111D9D">
            <w:pPr>
              <w:autoSpaceDE w:val="0"/>
              <w:autoSpaceDN w:val="0"/>
              <w:adjustRightInd w:val="0"/>
              <w:spacing w:before="120" w:after="120" w:line="276" w:lineRule="auto"/>
              <w:rPr>
                <w:rFonts w:ascii="Trebuchet MS" w:hAnsi="Trebuchet MS" w:cs="Calibri,Bold"/>
                <w:bCs/>
                <w:color w:val="000000"/>
              </w:rPr>
            </w:pPr>
            <w:r w:rsidRPr="00670CD1">
              <w:rPr>
                <w:rFonts w:ascii="Trebuchet MS" w:hAnsi="Trebuchet MS" w:cs="Calibri,Bold"/>
                <w:bCs/>
                <w:color w:val="000000"/>
                <w:sz w:val="22"/>
                <w:szCs w:val="22"/>
              </w:rPr>
              <w:t>Financial Regulation</w:t>
            </w:r>
          </w:p>
        </w:tc>
      </w:tr>
    </w:tbl>
    <w:p w14:paraId="7933F6F2" w14:textId="15B1A5D2" w:rsidR="001919CD" w:rsidRPr="00670CD1" w:rsidRDefault="001919CD" w:rsidP="0096164F">
      <w:pPr>
        <w:autoSpaceDE w:val="0"/>
        <w:autoSpaceDN w:val="0"/>
        <w:adjustRightInd w:val="0"/>
        <w:spacing w:before="120" w:after="120" w:line="276" w:lineRule="auto"/>
        <w:jc w:val="both"/>
        <w:rPr>
          <w:rFonts w:ascii="Trebuchet MS" w:eastAsia="Times New Roman" w:hAnsi="Trebuchet MS" w:cs="Calibri,Bold"/>
          <w:b/>
          <w:bCs/>
          <w:color w:val="000000"/>
          <w:lang w:eastAsia="en-GB"/>
        </w:rPr>
      </w:pPr>
    </w:p>
    <w:tbl>
      <w:tblPr>
        <w:tblW w:w="0" w:type="auto"/>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39"/>
      </w:tblGrid>
      <w:tr w:rsidR="001919CD" w:rsidRPr="00670CD1" w14:paraId="332C2FDC" w14:textId="77777777" w:rsidTr="000E5632">
        <w:tc>
          <w:tcPr>
            <w:tcW w:w="9639" w:type="dxa"/>
            <w:shd w:val="clear" w:color="auto" w:fill="FFF2CC"/>
          </w:tcPr>
          <w:p w14:paraId="073411A7" w14:textId="6BDFAD77" w:rsidR="001919CD" w:rsidRPr="00670CD1" w:rsidRDefault="001919CD" w:rsidP="000E5632">
            <w:pPr>
              <w:spacing w:before="120" w:after="120"/>
              <w:jc w:val="both"/>
              <w:rPr>
                <w:rFonts w:ascii="Trebuchet MS" w:eastAsia="Times New Roman" w:hAnsi="Trebuchet MS" w:cs="Calibri,Bold"/>
                <w:bCs/>
                <w:color w:val="000000"/>
                <w:lang w:eastAsia="en-GB"/>
              </w:rPr>
            </w:pPr>
            <w:r w:rsidRPr="00670CD1">
              <w:rPr>
                <w:rFonts w:ascii="Trebuchet MS" w:eastAsia="Times New Roman" w:hAnsi="Trebuchet MS" w:cs="Calibri,Bold"/>
                <w:b/>
                <w:bCs/>
                <w:color w:val="000000"/>
                <w:lang w:eastAsia="en-GB"/>
              </w:rPr>
              <w:t>Q:</w:t>
            </w:r>
            <w:r w:rsidRPr="00670CD1">
              <w:rPr>
                <w:rFonts w:ascii="Trebuchet MS" w:eastAsia="Times New Roman" w:hAnsi="Trebuchet MS" w:cs="Calibri,Bold"/>
                <w:bCs/>
                <w:color w:val="000000"/>
                <w:lang w:eastAsia="en-GB"/>
              </w:rPr>
              <w:t xml:space="preserve"> Is it possible for the beneficiaries </w:t>
            </w:r>
            <w:r w:rsidR="00F66E3A" w:rsidRPr="00670CD1">
              <w:rPr>
                <w:rFonts w:ascii="Trebuchet MS" w:eastAsia="Times New Roman" w:hAnsi="Trebuchet MS" w:cs="Calibri,Bold"/>
                <w:bCs/>
                <w:color w:val="000000"/>
                <w:lang w:eastAsia="en-GB"/>
              </w:rPr>
              <w:t xml:space="preserve">required to </w:t>
            </w:r>
            <w:r w:rsidR="005373EF">
              <w:rPr>
                <w:rFonts w:ascii="Trebuchet MS" w:eastAsia="Times New Roman" w:hAnsi="Trebuchet MS" w:cs="Calibri,Bold"/>
                <w:bCs/>
                <w:color w:val="000000"/>
                <w:lang w:eastAsia="en-GB"/>
              </w:rPr>
              <w:t>apply</w:t>
            </w:r>
            <w:r w:rsidR="00F66E3A" w:rsidRPr="00670CD1">
              <w:rPr>
                <w:rFonts w:ascii="Trebuchet MS" w:eastAsia="Times New Roman" w:hAnsi="Trebuchet MS" w:cs="Calibri,Bold"/>
                <w:bCs/>
                <w:color w:val="000000"/>
                <w:lang w:eastAsia="en-GB"/>
              </w:rPr>
              <w:t xml:space="preserve"> the Financial Regulation</w:t>
            </w:r>
            <w:r w:rsidRPr="00670CD1">
              <w:rPr>
                <w:rFonts w:ascii="Trebuchet MS" w:eastAsia="Times New Roman" w:hAnsi="Trebuchet MS" w:cs="Calibri,Bold"/>
                <w:bCs/>
                <w:color w:val="000000"/>
                <w:lang w:eastAsia="en-GB"/>
              </w:rPr>
              <w:t xml:space="preserve"> to apply the </w:t>
            </w:r>
            <w:r w:rsidR="00DD4C93" w:rsidRPr="00670CD1">
              <w:rPr>
                <w:rFonts w:ascii="Trebuchet MS" w:eastAsia="Times New Roman" w:hAnsi="Trebuchet MS" w:cs="Calibri,Bold"/>
                <w:bCs/>
                <w:color w:val="000000"/>
                <w:lang w:eastAsia="en-GB"/>
              </w:rPr>
              <w:t xml:space="preserve">national </w:t>
            </w:r>
            <w:r w:rsidRPr="00670CD1">
              <w:rPr>
                <w:rFonts w:ascii="Trebuchet MS" w:eastAsia="Times New Roman" w:hAnsi="Trebuchet MS" w:cs="Calibri,Bold"/>
                <w:bCs/>
                <w:color w:val="000000"/>
                <w:lang w:eastAsia="en-GB"/>
              </w:rPr>
              <w:t>law for public procurement?</w:t>
            </w:r>
          </w:p>
          <w:p w14:paraId="6878EC54" w14:textId="05E5E0F5" w:rsidR="00547020" w:rsidRPr="00670CD1" w:rsidRDefault="001919CD" w:rsidP="000E5632">
            <w:pPr>
              <w:autoSpaceDE w:val="0"/>
              <w:autoSpaceDN w:val="0"/>
              <w:adjustRightInd w:val="0"/>
              <w:spacing w:before="120" w:after="120" w:line="276" w:lineRule="auto"/>
              <w:jc w:val="both"/>
              <w:rPr>
                <w:rFonts w:ascii="Trebuchet MS" w:eastAsia="Times New Roman" w:hAnsi="Trebuchet MS" w:cs="Calibri,Bold"/>
                <w:bCs/>
                <w:color w:val="000000"/>
                <w:lang w:eastAsia="en-GB"/>
              </w:rPr>
            </w:pPr>
            <w:r w:rsidRPr="00670CD1">
              <w:rPr>
                <w:rFonts w:ascii="Trebuchet MS" w:eastAsia="Times New Roman" w:hAnsi="Trebuchet MS" w:cs="Calibri,Bold"/>
                <w:b/>
                <w:bCs/>
                <w:color w:val="000000"/>
                <w:lang w:eastAsia="en-GB"/>
              </w:rPr>
              <w:t>A:</w:t>
            </w:r>
            <w:r w:rsidRPr="00670CD1">
              <w:rPr>
                <w:rFonts w:ascii="Trebuchet MS" w:eastAsia="Times New Roman" w:hAnsi="Trebuchet MS" w:cs="Calibri,Bold"/>
                <w:bCs/>
                <w:color w:val="000000"/>
                <w:lang w:eastAsia="en-GB"/>
              </w:rPr>
              <w:t xml:space="preserve"> </w:t>
            </w:r>
            <w:r w:rsidR="003D6A02">
              <w:rPr>
                <w:rFonts w:ascii="Trebuchet MS" w:eastAsia="Times New Roman" w:hAnsi="Trebuchet MS" w:cs="Calibri,Bold"/>
                <w:bCs/>
                <w:color w:val="000000"/>
                <w:lang w:eastAsia="en-GB"/>
              </w:rPr>
              <w:t>This</w:t>
            </w:r>
            <w:r w:rsidRPr="00670CD1">
              <w:rPr>
                <w:rFonts w:ascii="Trebuchet MS" w:eastAsia="Times New Roman" w:hAnsi="Trebuchet MS" w:cs="Calibri,Bold"/>
                <w:bCs/>
                <w:color w:val="000000"/>
                <w:lang w:eastAsia="en-GB"/>
              </w:rPr>
              <w:t xml:space="preserve"> </w:t>
            </w:r>
            <w:r w:rsidR="003D6A02">
              <w:rPr>
                <w:rFonts w:ascii="Trebuchet MS" w:eastAsia="Times New Roman" w:hAnsi="Trebuchet MS" w:cs="Calibri,Bold"/>
                <w:bCs/>
                <w:color w:val="000000"/>
                <w:lang w:eastAsia="en-GB"/>
              </w:rPr>
              <w:t>would be</w:t>
            </w:r>
            <w:r w:rsidRPr="00670CD1">
              <w:rPr>
                <w:rFonts w:ascii="Trebuchet MS" w:eastAsia="Times New Roman" w:hAnsi="Trebuchet MS" w:cs="Calibri,Bold"/>
                <w:bCs/>
                <w:color w:val="000000"/>
                <w:lang w:eastAsia="en-GB"/>
              </w:rPr>
              <w:t xml:space="preserve"> possible</w:t>
            </w:r>
            <w:r w:rsidR="003D6A02">
              <w:rPr>
                <w:rFonts w:ascii="Trebuchet MS" w:eastAsia="Times New Roman" w:hAnsi="Trebuchet MS" w:cs="Calibri,Bold"/>
                <w:bCs/>
                <w:color w:val="000000"/>
                <w:lang w:eastAsia="en-GB"/>
              </w:rPr>
              <w:t xml:space="preserve"> </w:t>
            </w:r>
            <w:r w:rsidR="003A3D5E">
              <w:rPr>
                <w:rFonts w:ascii="Trebuchet MS" w:eastAsia="Times New Roman" w:hAnsi="Trebuchet MS" w:cs="Calibri,Bold"/>
                <w:bCs/>
                <w:color w:val="000000"/>
                <w:lang w:eastAsia="en-GB"/>
              </w:rPr>
              <w:t xml:space="preserve">only </w:t>
            </w:r>
            <w:r w:rsidRPr="003A3D5E">
              <w:rPr>
                <w:rFonts w:ascii="Trebuchet MS" w:eastAsia="Times New Roman" w:hAnsi="Trebuchet MS" w:cs="Calibri,Bold"/>
                <w:b/>
                <w:bCs/>
                <w:color w:val="000000"/>
                <w:lang w:eastAsia="en-GB"/>
              </w:rPr>
              <w:t>on the condition</w:t>
            </w:r>
            <w:r w:rsidRPr="00670CD1">
              <w:rPr>
                <w:rFonts w:ascii="Trebuchet MS" w:eastAsia="Times New Roman" w:hAnsi="Trebuchet MS" w:cs="Calibri,Bold"/>
                <w:bCs/>
                <w:color w:val="000000"/>
                <w:lang w:eastAsia="en-GB"/>
              </w:rPr>
              <w:t xml:space="preserve"> </w:t>
            </w:r>
            <w:r w:rsidR="003D6A02" w:rsidRPr="00670CD1">
              <w:rPr>
                <w:rFonts w:ascii="Trebuchet MS" w:eastAsia="Times New Roman" w:hAnsi="Trebuchet MS" w:cs="Calibri,Bold"/>
                <w:b/>
                <w:bCs/>
                <w:color w:val="000000"/>
                <w:lang w:eastAsia="en-GB"/>
              </w:rPr>
              <w:t>that the provisions of the Financial Regulation are fully respected</w:t>
            </w:r>
            <w:r w:rsidRPr="00670CD1">
              <w:rPr>
                <w:rFonts w:ascii="Trebuchet MS" w:eastAsia="Times New Roman" w:hAnsi="Trebuchet MS" w:cs="Calibri,Bold"/>
                <w:bCs/>
                <w:color w:val="000000"/>
                <w:lang w:eastAsia="en-GB"/>
              </w:rPr>
              <w:t>.</w:t>
            </w:r>
          </w:p>
          <w:p w14:paraId="7395F05B" w14:textId="093A7D32" w:rsidR="001919CD" w:rsidRPr="00670CD1" w:rsidRDefault="001919CD" w:rsidP="000E5632">
            <w:pPr>
              <w:autoSpaceDE w:val="0"/>
              <w:autoSpaceDN w:val="0"/>
              <w:adjustRightInd w:val="0"/>
              <w:spacing w:before="120" w:after="120" w:line="276" w:lineRule="auto"/>
              <w:jc w:val="both"/>
              <w:rPr>
                <w:rFonts w:ascii="Trebuchet MS" w:eastAsia="Times New Roman" w:hAnsi="Trebuchet MS" w:cs="Calibri,Bold"/>
                <w:bCs/>
                <w:color w:val="000000"/>
                <w:lang w:eastAsia="en-GB"/>
              </w:rPr>
            </w:pPr>
            <w:r w:rsidRPr="00670CD1">
              <w:rPr>
                <w:rFonts w:ascii="Trebuchet MS" w:eastAsia="Times New Roman" w:hAnsi="Trebuchet MS" w:cs="Calibri,Bold"/>
                <w:bCs/>
                <w:color w:val="000000"/>
                <w:lang w:eastAsia="en-GB"/>
              </w:rPr>
              <w:t xml:space="preserve">Please note that the beneficiary is the sole responsible for checking that there are no discrepancies whatsoever between the </w:t>
            </w:r>
            <w:r w:rsidR="00BD0442" w:rsidRPr="00670CD1">
              <w:rPr>
                <w:rFonts w:ascii="Trebuchet MS" w:eastAsia="Times New Roman" w:hAnsi="Trebuchet MS" w:cs="Calibri,Bold"/>
                <w:bCs/>
                <w:color w:val="000000"/>
                <w:lang w:eastAsia="en-GB"/>
              </w:rPr>
              <w:t xml:space="preserve">provisions of the </w:t>
            </w:r>
            <w:r w:rsidRPr="00670CD1">
              <w:rPr>
                <w:rFonts w:ascii="Trebuchet MS" w:eastAsia="Times New Roman" w:hAnsi="Trebuchet MS" w:cs="Calibri,Bold"/>
                <w:bCs/>
                <w:color w:val="000000"/>
                <w:lang w:eastAsia="en-GB"/>
              </w:rPr>
              <w:t xml:space="preserve">national </w:t>
            </w:r>
            <w:r w:rsidR="00BD0442" w:rsidRPr="00670CD1">
              <w:rPr>
                <w:rFonts w:ascii="Trebuchet MS" w:eastAsia="Times New Roman" w:hAnsi="Trebuchet MS" w:cs="Calibri,Bold"/>
                <w:bCs/>
                <w:color w:val="000000"/>
                <w:lang w:eastAsia="en-GB"/>
              </w:rPr>
              <w:t xml:space="preserve">law </w:t>
            </w:r>
            <w:r w:rsidRPr="00670CD1">
              <w:rPr>
                <w:rFonts w:ascii="Trebuchet MS" w:eastAsia="Times New Roman" w:hAnsi="Trebuchet MS" w:cs="Calibri,Bold"/>
                <w:bCs/>
                <w:color w:val="000000"/>
                <w:lang w:eastAsia="en-GB"/>
              </w:rPr>
              <w:t>and the provisions of the Financial Regulation. In case of discrepancies, the Financial Regulation prevails.</w:t>
            </w:r>
          </w:p>
          <w:p w14:paraId="5A32D834" w14:textId="77777777" w:rsidR="001919CD" w:rsidRPr="00670CD1" w:rsidRDefault="001919CD" w:rsidP="000E5632">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6B9D3A8C" w14:textId="368098E6" w:rsidR="001919CD" w:rsidRPr="00670CD1" w:rsidRDefault="001919CD" w:rsidP="000E5632">
            <w:pPr>
              <w:autoSpaceDE w:val="0"/>
              <w:autoSpaceDN w:val="0"/>
              <w:adjustRightInd w:val="0"/>
              <w:spacing w:before="120" w:after="120" w:line="276" w:lineRule="auto"/>
              <w:jc w:val="both"/>
              <w:rPr>
                <w:rFonts w:ascii="Trebuchet MS" w:eastAsia="Times New Roman" w:hAnsi="Trebuchet MS" w:cs="Calibri,Bold"/>
                <w:bCs/>
                <w:color w:val="000000"/>
                <w:lang w:eastAsia="en-GB"/>
              </w:rPr>
            </w:pPr>
            <w:r w:rsidRPr="00670CD1">
              <w:rPr>
                <w:rFonts w:ascii="Trebuchet MS" w:eastAsia="Times New Roman" w:hAnsi="Trebuchet MS" w:cs="Calibri,Bold"/>
                <w:b/>
                <w:bCs/>
                <w:color w:val="000000"/>
                <w:lang w:eastAsia="en-GB"/>
              </w:rPr>
              <w:t>Q:</w:t>
            </w:r>
            <w:r w:rsidRPr="00670CD1">
              <w:rPr>
                <w:rFonts w:ascii="Trebuchet MS" w:eastAsia="Times New Roman" w:hAnsi="Trebuchet MS" w:cs="Calibri,Bold"/>
                <w:bCs/>
                <w:color w:val="000000"/>
                <w:lang w:eastAsia="en-GB"/>
              </w:rPr>
              <w:t xml:space="preserve"> Is it possible for the beneficiaries</w:t>
            </w:r>
            <w:r w:rsidR="00602918" w:rsidRPr="00670CD1">
              <w:rPr>
                <w:rFonts w:ascii="Trebuchet MS" w:eastAsia="Times New Roman" w:hAnsi="Trebuchet MS" w:cs="Calibri,Bold"/>
                <w:bCs/>
                <w:color w:val="000000"/>
                <w:lang w:eastAsia="en-GB"/>
              </w:rPr>
              <w:t xml:space="preserve"> required to </w:t>
            </w:r>
            <w:r w:rsidR="005373EF">
              <w:rPr>
                <w:rFonts w:ascii="Trebuchet MS" w:eastAsia="Times New Roman" w:hAnsi="Trebuchet MS" w:cs="Calibri,Bold"/>
                <w:bCs/>
                <w:color w:val="000000"/>
                <w:lang w:eastAsia="en-GB"/>
              </w:rPr>
              <w:t>apply</w:t>
            </w:r>
            <w:r w:rsidR="005373EF" w:rsidRPr="00670CD1">
              <w:rPr>
                <w:rFonts w:ascii="Trebuchet MS" w:eastAsia="Times New Roman" w:hAnsi="Trebuchet MS" w:cs="Calibri,Bold"/>
                <w:bCs/>
                <w:color w:val="000000"/>
                <w:lang w:eastAsia="en-GB"/>
              </w:rPr>
              <w:t xml:space="preserve"> </w:t>
            </w:r>
            <w:r w:rsidR="00602918" w:rsidRPr="00670CD1">
              <w:rPr>
                <w:rFonts w:ascii="Trebuchet MS" w:eastAsia="Times New Roman" w:hAnsi="Trebuchet MS" w:cs="Calibri,Bold"/>
                <w:bCs/>
                <w:color w:val="000000"/>
                <w:lang w:eastAsia="en-GB"/>
              </w:rPr>
              <w:t>the Financial Regulation</w:t>
            </w:r>
            <w:r w:rsidRPr="00670CD1">
              <w:rPr>
                <w:rFonts w:ascii="Trebuchet MS" w:eastAsia="Times New Roman" w:hAnsi="Trebuchet MS" w:cs="Calibri,Bold"/>
                <w:bCs/>
                <w:color w:val="000000"/>
                <w:lang w:eastAsia="en-GB"/>
              </w:rPr>
              <w:t xml:space="preserve"> to use the templates of the Practical Guide </w:t>
            </w:r>
            <w:r w:rsidR="007B3D3F" w:rsidRPr="00670CD1">
              <w:rPr>
                <w:rFonts w:ascii="Trebuchet MS" w:eastAsia="Times New Roman" w:hAnsi="Trebuchet MS" w:cs="Calibri,Bold"/>
                <w:bCs/>
                <w:color w:val="000000"/>
                <w:lang w:eastAsia="en-GB"/>
              </w:rPr>
              <w:t xml:space="preserve">for contract procedures for European Union external actions </w:t>
            </w:r>
            <w:r w:rsidRPr="00670CD1">
              <w:rPr>
                <w:rFonts w:ascii="Trebuchet MS" w:eastAsia="Times New Roman" w:hAnsi="Trebuchet MS" w:cs="Calibri,Bold"/>
                <w:bCs/>
                <w:color w:val="000000"/>
                <w:lang w:eastAsia="en-GB"/>
              </w:rPr>
              <w:t>(PRAG)?</w:t>
            </w:r>
          </w:p>
          <w:p w14:paraId="05C6FDCB" w14:textId="7C128D14" w:rsidR="00547020" w:rsidRPr="00670CD1" w:rsidRDefault="001919CD" w:rsidP="000E5632">
            <w:pPr>
              <w:spacing w:before="120" w:after="120"/>
              <w:jc w:val="both"/>
              <w:rPr>
                <w:rFonts w:ascii="Trebuchet MS" w:eastAsia="Times New Roman" w:hAnsi="Trebuchet MS" w:cs="Calibri,Bold"/>
                <w:bCs/>
                <w:color w:val="000000"/>
                <w:lang w:eastAsia="en-GB"/>
              </w:rPr>
            </w:pPr>
            <w:r w:rsidRPr="00670CD1">
              <w:rPr>
                <w:rFonts w:ascii="Trebuchet MS" w:eastAsia="Times New Roman" w:hAnsi="Trebuchet MS" w:cs="Calibri,Bold"/>
                <w:b/>
                <w:bCs/>
                <w:color w:val="000000"/>
                <w:lang w:eastAsia="en-GB"/>
              </w:rPr>
              <w:lastRenderedPageBreak/>
              <w:t>A:</w:t>
            </w:r>
            <w:r w:rsidRPr="00670CD1">
              <w:rPr>
                <w:rFonts w:ascii="Trebuchet MS" w:eastAsia="Times New Roman" w:hAnsi="Trebuchet MS" w:cs="Calibri,Bold"/>
                <w:bCs/>
                <w:color w:val="000000"/>
                <w:lang w:eastAsia="en-GB"/>
              </w:rPr>
              <w:t xml:space="preserve"> </w:t>
            </w:r>
            <w:r w:rsidR="003A3D5E">
              <w:rPr>
                <w:rFonts w:ascii="Trebuchet MS" w:eastAsia="Times New Roman" w:hAnsi="Trebuchet MS" w:cs="Calibri,Bold"/>
                <w:bCs/>
                <w:color w:val="000000"/>
                <w:lang w:eastAsia="en-GB"/>
              </w:rPr>
              <w:t>This</w:t>
            </w:r>
            <w:r w:rsidR="003A3D5E" w:rsidRPr="00670CD1">
              <w:rPr>
                <w:rFonts w:ascii="Trebuchet MS" w:eastAsia="Times New Roman" w:hAnsi="Trebuchet MS" w:cs="Calibri,Bold"/>
                <w:bCs/>
                <w:color w:val="000000"/>
                <w:lang w:eastAsia="en-GB"/>
              </w:rPr>
              <w:t xml:space="preserve"> </w:t>
            </w:r>
            <w:r w:rsidR="003A3D5E">
              <w:rPr>
                <w:rFonts w:ascii="Trebuchet MS" w:eastAsia="Times New Roman" w:hAnsi="Trebuchet MS" w:cs="Calibri,Bold"/>
                <w:bCs/>
                <w:color w:val="000000"/>
                <w:lang w:eastAsia="en-GB"/>
              </w:rPr>
              <w:t>would be</w:t>
            </w:r>
            <w:r w:rsidR="003A3D5E" w:rsidRPr="00670CD1">
              <w:rPr>
                <w:rFonts w:ascii="Trebuchet MS" w:eastAsia="Times New Roman" w:hAnsi="Trebuchet MS" w:cs="Calibri,Bold"/>
                <w:bCs/>
                <w:color w:val="000000"/>
                <w:lang w:eastAsia="en-GB"/>
              </w:rPr>
              <w:t xml:space="preserve"> possible</w:t>
            </w:r>
            <w:r w:rsidR="003A3D5E">
              <w:rPr>
                <w:rFonts w:ascii="Trebuchet MS" w:eastAsia="Times New Roman" w:hAnsi="Trebuchet MS" w:cs="Calibri,Bold"/>
                <w:bCs/>
                <w:color w:val="000000"/>
                <w:lang w:eastAsia="en-GB"/>
              </w:rPr>
              <w:t xml:space="preserve"> only </w:t>
            </w:r>
            <w:r w:rsidRPr="00670CD1">
              <w:rPr>
                <w:rFonts w:ascii="Trebuchet MS" w:eastAsia="Times New Roman" w:hAnsi="Trebuchet MS" w:cs="Calibri,Bold"/>
                <w:b/>
                <w:bCs/>
                <w:color w:val="000000"/>
                <w:lang w:eastAsia="en-GB"/>
              </w:rPr>
              <w:t xml:space="preserve">on the condition that the provisions </w:t>
            </w:r>
            <w:r w:rsidR="003A3D5E">
              <w:rPr>
                <w:rFonts w:ascii="Trebuchet MS" w:eastAsia="Times New Roman" w:hAnsi="Trebuchet MS" w:cs="Calibri,Bold"/>
                <w:b/>
                <w:bCs/>
                <w:color w:val="000000"/>
                <w:lang w:eastAsia="en-GB"/>
              </w:rPr>
              <w:t xml:space="preserve">of </w:t>
            </w:r>
            <w:r w:rsidRPr="00670CD1">
              <w:rPr>
                <w:rFonts w:ascii="Trebuchet MS" w:eastAsia="Times New Roman" w:hAnsi="Trebuchet MS" w:cs="Calibri,Bold"/>
                <w:b/>
                <w:bCs/>
                <w:color w:val="000000"/>
                <w:lang w:eastAsia="en-GB"/>
              </w:rPr>
              <w:t>the Financial Regulation are fully respected</w:t>
            </w:r>
            <w:r w:rsidRPr="00670CD1">
              <w:rPr>
                <w:rFonts w:ascii="Trebuchet MS" w:eastAsia="Times New Roman" w:hAnsi="Trebuchet MS" w:cs="Calibri,Bold"/>
                <w:bCs/>
                <w:color w:val="000000"/>
                <w:lang w:eastAsia="en-GB"/>
              </w:rPr>
              <w:t>.</w:t>
            </w:r>
          </w:p>
          <w:p w14:paraId="02B34A0B" w14:textId="465FFFA8" w:rsidR="001919CD" w:rsidRPr="00670CD1" w:rsidRDefault="001F68FE" w:rsidP="000E5632">
            <w:pPr>
              <w:spacing w:before="120" w:after="120"/>
              <w:jc w:val="both"/>
              <w:rPr>
                <w:rFonts w:ascii="Trebuchet MS" w:eastAsia="Times New Roman" w:hAnsi="Trebuchet MS" w:cs="Times New Roman"/>
                <w:snapToGrid w:val="0"/>
                <w:szCs w:val="20"/>
              </w:rPr>
            </w:pPr>
            <w:r w:rsidRPr="00670CD1">
              <w:rPr>
                <w:rFonts w:ascii="Trebuchet MS" w:eastAsia="Times New Roman" w:hAnsi="Trebuchet MS" w:cs="Calibri,Bold"/>
                <w:bCs/>
                <w:color w:val="000000"/>
                <w:lang w:eastAsia="en-GB"/>
              </w:rPr>
              <w:t xml:space="preserve">Please note that the beneficiary is the sole responsible </w:t>
            </w:r>
            <w:r w:rsidR="000E5632">
              <w:rPr>
                <w:rFonts w:ascii="Trebuchet MS" w:eastAsia="Times New Roman" w:hAnsi="Trebuchet MS" w:cs="Calibri,Bold"/>
                <w:bCs/>
                <w:color w:val="000000"/>
                <w:lang w:eastAsia="en-GB"/>
              </w:rPr>
              <w:t xml:space="preserve">for checking that there are no </w:t>
            </w:r>
            <w:r w:rsidRPr="00670CD1">
              <w:rPr>
                <w:rFonts w:ascii="Trebuchet MS" w:eastAsia="Times New Roman" w:hAnsi="Trebuchet MS" w:cs="Calibri,Bold"/>
                <w:bCs/>
                <w:color w:val="000000"/>
                <w:lang w:eastAsia="en-GB"/>
              </w:rPr>
              <w:t xml:space="preserve">discrepancies whatsoever </w:t>
            </w:r>
            <w:r w:rsidR="001919CD" w:rsidRPr="00670CD1">
              <w:rPr>
                <w:rFonts w:ascii="Trebuchet MS" w:eastAsia="Times New Roman" w:hAnsi="Trebuchet MS" w:cs="Calibri,Bold"/>
                <w:bCs/>
                <w:color w:val="000000"/>
                <w:lang w:eastAsia="en-GB"/>
              </w:rPr>
              <w:t xml:space="preserve">between the PRAG templates and </w:t>
            </w:r>
            <w:r w:rsidRPr="00670CD1">
              <w:rPr>
                <w:rFonts w:ascii="Trebuchet MS" w:eastAsia="Times New Roman" w:hAnsi="Trebuchet MS" w:cs="Calibri,Bold"/>
                <w:bCs/>
                <w:color w:val="000000"/>
                <w:lang w:eastAsia="en-GB"/>
              </w:rPr>
              <w:t>the provisions of the Financial Regulation. In case of discrepancies, the</w:t>
            </w:r>
            <w:r w:rsidR="00510D23">
              <w:rPr>
                <w:rFonts w:ascii="Trebuchet MS" w:eastAsia="Times New Roman" w:hAnsi="Trebuchet MS" w:cs="Calibri,Bold"/>
                <w:bCs/>
                <w:color w:val="000000"/>
                <w:lang w:eastAsia="en-GB"/>
              </w:rPr>
              <w:t xml:space="preserve"> Financial Regulation prevails.</w:t>
            </w:r>
          </w:p>
        </w:tc>
      </w:tr>
    </w:tbl>
    <w:p w14:paraId="08DD68BA" w14:textId="77777777" w:rsidR="004F5DC9" w:rsidRPr="00670CD1" w:rsidRDefault="004F5DC9" w:rsidP="004F5DC9">
      <w:pPr>
        <w:autoSpaceDE w:val="0"/>
        <w:autoSpaceDN w:val="0"/>
        <w:adjustRightInd w:val="0"/>
        <w:spacing w:before="120" w:after="120" w:line="276" w:lineRule="auto"/>
        <w:jc w:val="both"/>
        <w:rPr>
          <w:rFonts w:ascii="Trebuchet MS" w:eastAsia="Times New Roman" w:hAnsi="Trebuchet MS" w:cs="Calibri,Bold"/>
          <w:b/>
          <w:bCs/>
          <w:color w:val="000000"/>
          <w:lang w:eastAsia="en-GB"/>
        </w:rPr>
      </w:pPr>
    </w:p>
    <w:p w14:paraId="2C3183B9" w14:textId="46F0C7F3" w:rsidR="00345D24" w:rsidRPr="00670CD1" w:rsidRDefault="00582C37" w:rsidP="00582C37">
      <w:pPr>
        <w:pStyle w:val="ListParagraph"/>
        <w:keepNext/>
        <w:keepLines/>
        <w:numPr>
          <w:ilvl w:val="0"/>
          <w:numId w:val="1"/>
        </w:numPr>
        <w:shd w:val="clear" w:color="auto" w:fill="0070C0"/>
        <w:autoSpaceDE w:val="0"/>
        <w:autoSpaceDN w:val="0"/>
        <w:adjustRightInd w:val="0"/>
        <w:spacing w:before="240" w:after="240" w:line="276" w:lineRule="auto"/>
        <w:ind w:left="714" w:hanging="357"/>
        <w:contextualSpacing w:val="0"/>
        <w:jc w:val="both"/>
        <w:outlineLvl w:val="1"/>
        <w:rPr>
          <w:rFonts w:ascii="Trebuchet MS" w:eastAsia="Times New Roman" w:hAnsi="Trebuchet MS" w:cs="Times New Roman"/>
          <w:b/>
          <w:snapToGrid w:val="0"/>
          <w:color w:val="FFFFFF" w:themeColor="background1"/>
          <w:kern w:val="28"/>
        </w:rPr>
      </w:pPr>
      <w:bookmarkStart w:id="65" w:name="_Toc110845886"/>
      <w:r w:rsidRPr="00670CD1">
        <w:rPr>
          <w:rFonts w:ascii="Trebuchet MS" w:eastAsia="Times New Roman" w:hAnsi="Trebuchet MS" w:cs="Times New Roman"/>
          <w:b/>
          <w:snapToGrid w:val="0"/>
          <w:color w:val="FFFFFF" w:themeColor="background1"/>
          <w:kern w:val="28"/>
        </w:rPr>
        <w:t>QUICK LEGAL REFERENCES</w:t>
      </w:r>
      <w:bookmarkEnd w:id="65"/>
    </w:p>
    <w:tbl>
      <w:tblPr>
        <w:tblStyle w:val="MediumShading1-Accent4"/>
        <w:tblW w:w="0" w:type="auto"/>
        <w:tblLook w:val="04A0" w:firstRow="1" w:lastRow="0" w:firstColumn="1" w:lastColumn="0" w:noHBand="0" w:noVBand="1"/>
      </w:tblPr>
      <w:tblGrid>
        <w:gridCol w:w="4815"/>
        <w:gridCol w:w="4921"/>
      </w:tblGrid>
      <w:tr w:rsidR="006D66AC" w:rsidRPr="00670CD1" w14:paraId="0BE685F8" w14:textId="77777777" w:rsidTr="00CD66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7903D398" w14:textId="77777777" w:rsidR="006D66AC" w:rsidRPr="00670CD1" w:rsidRDefault="006D66AC" w:rsidP="00CD6667">
            <w:pPr>
              <w:spacing w:after="40" w:line="276" w:lineRule="auto"/>
              <w:jc w:val="center"/>
              <w:rPr>
                <w:rFonts w:ascii="Trebuchet MS" w:hAnsi="Trebuchet MS"/>
              </w:rPr>
            </w:pPr>
            <w:r w:rsidRPr="00670CD1">
              <w:rPr>
                <w:rFonts w:ascii="Trebuchet MS" w:hAnsi="Trebuchet MS"/>
              </w:rPr>
              <w:t>Topic</w:t>
            </w:r>
          </w:p>
        </w:tc>
        <w:tc>
          <w:tcPr>
            <w:tcW w:w="4921" w:type="dxa"/>
          </w:tcPr>
          <w:p w14:paraId="22D9783D" w14:textId="75E79B97" w:rsidR="006D66AC" w:rsidRPr="00670CD1" w:rsidRDefault="00366AC6" w:rsidP="00CD6667">
            <w:pPr>
              <w:spacing w:after="40" w:line="276" w:lineRule="auto"/>
              <w:jc w:val="center"/>
              <w:cnfStyle w:val="100000000000" w:firstRow="1" w:lastRow="0" w:firstColumn="0" w:lastColumn="0" w:oddVBand="0" w:evenVBand="0" w:oddHBand="0" w:evenHBand="0" w:firstRowFirstColumn="0" w:firstRowLastColumn="0" w:lastRowFirstColumn="0" w:lastRowLastColumn="0"/>
              <w:rPr>
                <w:rFonts w:ascii="Trebuchet MS" w:hAnsi="Trebuchet MS"/>
              </w:rPr>
            </w:pPr>
            <w:proofErr w:type="spellStart"/>
            <w:r w:rsidRPr="00670CD1">
              <w:rPr>
                <w:rFonts w:ascii="Trebuchet MS" w:hAnsi="Trebuchet MS"/>
              </w:rPr>
              <w:t>Interreg</w:t>
            </w:r>
            <w:proofErr w:type="spellEnd"/>
            <w:r w:rsidR="00466B51" w:rsidRPr="00670CD1">
              <w:rPr>
                <w:rFonts w:ascii="Trebuchet MS" w:hAnsi="Trebuchet MS"/>
              </w:rPr>
              <w:t xml:space="preserve"> </w:t>
            </w:r>
            <w:r w:rsidR="006D66AC" w:rsidRPr="00670CD1">
              <w:rPr>
                <w:rFonts w:ascii="Trebuchet MS" w:hAnsi="Trebuchet MS"/>
              </w:rPr>
              <w:t>Regulation</w:t>
            </w:r>
            <w:r w:rsidR="00945030">
              <w:rPr>
                <w:rStyle w:val="FootnoteReference"/>
              </w:rPr>
              <w:footnoteReference w:id="1"/>
            </w:r>
          </w:p>
        </w:tc>
      </w:tr>
      <w:tr w:rsidR="006D66AC" w:rsidRPr="00670CD1" w14:paraId="17131E36"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25AE2B59" w14:textId="03A17C58" w:rsidR="006D66AC" w:rsidRPr="00670CD1" w:rsidRDefault="00E034FB" w:rsidP="00C22B3C">
            <w:pPr>
              <w:spacing w:after="40" w:line="276" w:lineRule="auto"/>
              <w:rPr>
                <w:rFonts w:ascii="Trebuchet MS" w:hAnsi="Trebuchet MS"/>
                <w:b w:val="0"/>
                <w:bCs w:val="0"/>
              </w:rPr>
            </w:pPr>
            <w:r w:rsidRPr="00670CD1">
              <w:rPr>
                <w:rFonts w:ascii="Trebuchet MS" w:hAnsi="Trebuchet MS"/>
                <w:b w:val="0"/>
                <w:bCs w:val="0"/>
              </w:rPr>
              <w:t>Applicable rules</w:t>
            </w:r>
          </w:p>
        </w:tc>
        <w:tc>
          <w:tcPr>
            <w:tcW w:w="4921" w:type="dxa"/>
          </w:tcPr>
          <w:p w14:paraId="25C1CE46" w14:textId="3CF9F802" w:rsidR="006D66AC" w:rsidRPr="00670CD1" w:rsidRDefault="006D66AC" w:rsidP="007F7F5A">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 xml:space="preserve">Article </w:t>
            </w:r>
            <w:r w:rsidR="007F7F5A" w:rsidRPr="00670CD1">
              <w:rPr>
                <w:rFonts w:ascii="Trebuchet MS" w:hAnsi="Trebuchet MS"/>
              </w:rPr>
              <w:t>58</w:t>
            </w:r>
          </w:p>
        </w:tc>
      </w:tr>
    </w:tbl>
    <w:p w14:paraId="738D0388" w14:textId="77777777" w:rsidR="006D66AC" w:rsidRPr="00670CD1" w:rsidRDefault="006D66AC">
      <w:pPr>
        <w:rPr>
          <w:rFonts w:ascii="Trebuchet MS" w:hAnsi="Trebuchet MS"/>
        </w:rPr>
      </w:pPr>
    </w:p>
    <w:tbl>
      <w:tblPr>
        <w:tblStyle w:val="MediumShading1-Accent4"/>
        <w:tblW w:w="0" w:type="auto"/>
        <w:tblLook w:val="04A0" w:firstRow="1" w:lastRow="0" w:firstColumn="1" w:lastColumn="0" w:noHBand="0" w:noVBand="1"/>
      </w:tblPr>
      <w:tblGrid>
        <w:gridCol w:w="4815"/>
        <w:gridCol w:w="4921"/>
      </w:tblGrid>
      <w:tr w:rsidR="007F7F5A" w:rsidRPr="00670CD1" w14:paraId="272BD2E1" w14:textId="77777777" w:rsidTr="00CD66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751BB0CD" w14:textId="77777777" w:rsidR="007F7F5A" w:rsidRPr="00670CD1" w:rsidRDefault="007F7F5A" w:rsidP="00CD6667">
            <w:pPr>
              <w:spacing w:after="40" w:line="276" w:lineRule="auto"/>
              <w:jc w:val="center"/>
              <w:rPr>
                <w:rFonts w:ascii="Trebuchet MS" w:hAnsi="Trebuchet MS"/>
              </w:rPr>
            </w:pPr>
            <w:r w:rsidRPr="00670CD1">
              <w:rPr>
                <w:rFonts w:ascii="Trebuchet MS" w:hAnsi="Trebuchet MS"/>
              </w:rPr>
              <w:t>Topic</w:t>
            </w:r>
          </w:p>
        </w:tc>
        <w:tc>
          <w:tcPr>
            <w:tcW w:w="4921" w:type="dxa"/>
          </w:tcPr>
          <w:p w14:paraId="425A8EFA" w14:textId="424F3D34" w:rsidR="007F7F5A" w:rsidRPr="00670CD1" w:rsidRDefault="007F7F5A" w:rsidP="00CD6667">
            <w:pPr>
              <w:spacing w:after="40" w:line="276" w:lineRule="auto"/>
              <w:jc w:val="center"/>
              <w:cnfStyle w:val="100000000000" w:firstRow="1" w:lastRow="0" w:firstColumn="0" w:lastColumn="0" w:oddVBand="0" w:evenVBand="0" w:oddHBand="0" w:evenHBand="0" w:firstRowFirstColumn="0" w:firstRowLastColumn="0" w:lastRowFirstColumn="0" w:lastRowLastColumn="0"/>
              <w:rPr>
                <w:rFonts w:ascii="Trebuchet MS" w:hAnsi="Trebuchet MS"/>
              </w:rPr>
            </w:pPr>
            <w:r w:rsidRPr="00670CD1">
              <w:rPr>
                <w:rFonts w:ascii="Trebuchet MS" w:hAnsi="Trebuchet MS"/>
              </w:rPr>
              <w:t>NDICI Regulation</w:t>
            </w:r>
            <w:r w:rsidR="00945030">
              <w:rPr>
                <w:rStyle w:val="FootnoteReference"/>
              </w:rPr>
              <w:footnoteReference w:id="2"/>
            </w:r>
          </w:p>
        </w:tc>
      </w:tr>
      <w:tr w:rsidR="007F7F5A" w:rsidRPr="00670CD1" w14:paraId="08D50F60"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5745D535" w14:textId="4D0D7937" w:rsidR="007F7F5A" w:rsidRPr="00670CD1" w:rsidRDefault="00AD4526" w:rsidP="00CD6667">
            <w:pPr>
              <w:spacing w:after="40" w:line="276" w:lineRule="auto"/>
              <w:rPr>
                <w:rFonts w:ascii="Trebuchet MS" w:hAnsi="Trebuchet MS"/>
                <w:b w:val="0"/>
                <w:bCs w:val="0"/>
              </w:rPr>
            </w:pPr>
            <w:r w:rsidRPr="00670CD1">
              <w:rPr>
                <w:rFonts w:ascii="Trebuchet MS" w:hAnsi="Trebuchet MS"/>
                <w:b w:val="0"/>
                <w:bCs w:val="0"/>
              </w:rPr>
              <w:t>Rules of nationality and origin</w:t>
            </w:r>
          </w:p>
        </w:tc>
        <w:tc>
          <w:tcPr>
            <w:tcW w:w="4921" w:type="dxa"/>
          </w:tcPr>
          <w:p w14:paraId="2D11396F" w14:textId="23397216" w:rsidR="007F7F5A" w:rsidRPr="00670CD1" w:rsidRDefault="007F7F5A"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Article 28</w:t>
            </w:r>
          </w:p>
        </w:tc>
      </w:tr>
    </w:tbl>
    <w:p w14:paraId="4CA1B24E" w14:textId="77777777" w:rsidR="00945030" w:rsidRPr="00670CD1" w:rsidRDefault="00945030" w:rsidP="00945030">
      <w:pPr>
        <w:spacing w:before="120" w:after="120"/>
        <w:jc w:val="both"/>
        <w:rPr>
          <w:rFonts w:ascii="Trebuchet MS" w:eastAsia="Times New Roman" w:hAnsi="Trebuchet MS" w:cs="Times New Roman"/>
          <w:snapToGrid w:val="0"/>
          <w:szCs w:val="20"/>
        </w:rPr>
      </w:pPr>
    </w:p>
    <w:tbl>
      <w:tblPr>
        <w:tblW w:w="0" w:type="auto"/>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39"/>
      </w:tblGrid>
      <w:tr w:rsidR="00945030" w:rsidRPr="00670CD1" w14:paraId="1B233C16" w14:textId="77777777" w:rsidTr="000E5632">
        <w:trPr>
          <w:trHeight w:val="940"/>
        </w:trPr>
        <w:tc>
          <w:tcPr>
            <w:tcW w:w="9639" w:type="dxa"/>
            <w:shd w:val="clear" w:color="auto" w:fill="FFF2CC"/>
          </w:tcPr>
          <w:p w14:paraId="72423E96" w14:textId="018D37A5" w:rsidR="00945030" w:rsidRPr="00670CD1" w:rsidRDefault="00945030" w:rsidP="000E5632">
            <w:pPr>
              <w:spacing w:after="120"/>
              <w:ind w:left="572"/>
              <w:jc w:val="center"/>
              <w:rPr>
                <w:rFonts w:ascii="Trebuchet MS" w:eastAsia="Times New Roman" w:hAnsi="Trebuchet MS" w:cs="Times New Roman"/>
                <w:b/>
                <w:snapToGrid w:val="0"/>
                <w:color w:val="C00000"/>
                <w:szCs w:val="20"/>
              </w:rPr>
            </w:pPr>
            <w:r w:rsidRPr="00670CD1">
              <w:rPr>
                <w:rFonts w:ascii="Trebuchet MS" w:eastAsia="Times New Roman" w:hAnsi="Trebuchet MS" w:cs="Times New Roman"/>
                <w:b/>
                <w:snapToGrid w:val="0"/>
                <w:color w:val="C00000"/>
                <w:szCs w:val="20"/>
              </w:rPr>
              <w:t>TAKE NOTE</w:t>
            </w:r>
          </w:p>
          <w:p w14:paraId="3E52E31C" w14:textId="77777777" w:rsidR="00945030" w:rsidRDefault="00945030" w:rsidP="000E5632">
            <w:pPr>
              <w:pStyle w:val="ListParagraph"/>
              <w:autoSpaceDE w:val="0"/>
              <w:autoSpaceDN w:val="0"/>
              <w:adjustRightInd w:val="0"/>
              <w:spacing w:before="120" w:after="120" w:line="276" w:lineRule="auto"/>
              <w:ind w:left="0"/>
              <w:contextualSpacing w:val="0"/>
              <w:jc w:val="both"/>
              <w:rPr>
                <w:rFonts w:ascii="Trebuchet MS" w:hAnsi="Trebuchet MS"/>
              </w:rPr>
            </w:pPr>
            <w:r w:rsidRPr="00670CD1">
              <w:rPr>
                <w:rFonts w:ascii="Trebuchet MS" w:hAnsi="Trebuchet MS" w:cs="Calibri,Bold"/>
                <w:bCs/>
                <w:color w:val="000000"/>
              </w:rPr>
              <w:t xml:space="preserve">According to NDICI Regulation, there is a </w:t>
            </w:r>
            <w:r w:rsidRPr="00670CD1">
              <w:rPr>
                <w:rFonts w:ascii="Trebuchet MS" w:hAnsi="Trebuchet MS" w:cs="Calibri,Bold"/>
                <w:b/>
                <w:bCs/>
                <w:color w:val="000000"/>
              </w:rPr>
              <w:t>rule on nationality</w:t>
            </w:r>
            <w:r w:rsidRPr="00670CD1">
              <w:rPr>
                <w:rFonts w:ascii="Trebuchet MS" w:hAnsi="Trebuchet MS" w:cs="Calibri,Bold"/>
                <w:bCs/>
                <w:color w:val="000000"/>
              </w:rPr>
              <w:t>, which needs to be followed by all types of beneficiaries, irrespective whether they are contracting authority/entity in EU Member State or not. There</w:t>
            </w:r>
            <w:r w:rsidRPr="00670CD1">
              <w:rPr>
                <w:rFonts w:ascii="Trebuchet MS" w:hAnsi="Trebuchet MS"/>
              </w:rPr>
              <w:t xml:space="preserve"> is</w:t>
            </w:r>
            <w:r w:rsidRPr="00670CD1">
              <w:rPr>
                <w:rFonts w:ascii="Trebuchet MS" w:hAnsi="Trebuchet MS"/>
                <w:b/>
              </w:rPr>
              <w:t xml:space="preserve"> no rule on origin</w:t>
            </w:r>
            <w:r w:rsidRPr="00670CD1">
              <w:rPr>
                <w:rFonts w:ascii="Trebuchet MS" w:hAnsi="Trebuchet MS"/>
              </w:rPr>
              <w:t>.</w:t>
            </w:r>
          </w:p>
          <w:p w14:paraId="16A2512B" w14:textId="3483B411" w:rsidR="00857A7F" w:rsidRPr="00857A7F" w:rsidRDefault="00857A7F" w:rsidP="00857A7F">
            <w:pPr>
              <w:autoSpaceDE w:val="0"/>
              <w:autoSpaceDN w:val="0"/>
              <w:adjustRightInd w:val="0"/>
              <w:spacing w:before="120" w:after="120" w:line="276" w:lineRule="auto"/>
              <w:jc w:val="both"/>
              <w:rPr>
                <w:rFonts w:ascii="Trebuchet MS" w:hAnsi="Trebuchet MS"/>
                <w:strike/>
                <w:color w:val="FF0000"/>
              </w:rPr>
            </w:pPr>
            <w:r w:rsidRPr="00857A7F">
              <w:rPr>
                <w:rFonts w:ascii="Trebuchet MS" w:hAnsi="Trebuchet MS"/>
              </w:rPr>
              <w:t>The rule on nationality refers to the economic operators participating in the procurement procedures. These economic operators, in order to be accepted in the procedure, need to be established in one of the countries referred to in the NDICI Regulation.</w:t>
            </w:r>
          </w:p>
          <w:p w14:paraId="6C108C66" w14:textId="77777777" w:rsidR="00857A7F" w:rsidRPr="00857A7F" w:rsidRDefault="00857A7F" w:rsidP="00857A7F">
            <w:pPr>
              <w:autoSpaceDE w:val="0"/>
              <w:autoSpaceDN w:val="0"/>
              <w:adjustRightInd w:val="0"/>
              <w:spacing w:before="120" w:after="120" w:line="276" w:lineRule="auto"/>
              <w:jc w:val="both"/>
              <w:rPr>
                <w:rFonts w:ascii="Trebuchet MS" w:hAnsi="Trebuchet MS"/>
              </w:rPr>
            </w:pPr>
            <w:r w:rsidRPr="00857A7F">
              <w:rPr>
                <w:rFonts w:ascii="Trebuchet MS" w:hAnsi="Trebuchet MS"/>
              </w:rPr>
              <w:t>The rule on nationality does not refer to the natural persons employed or otherwise legally contracted by an eligible contractor or, where applicable, subcontractor.</w:t>
            </w:r>
          </w:p>
          <w:p w14:paraId="7268020A" w14:textId="2B7347D0" w:rsidR="00857A7F" w:rsidRPr="00A7664B" w:rsidRDefault="00857A7F" w:rsidP="00857A7F">
            <w:pPr>
              <w:pStyle w:val="ListParagraph"/>
              <w:autoSpaceDE w:val="0"/>
              <w:autoSpaceDN w:val="0"/>
              <w:adjustRightInd w:val="0"/>
              <w:spacing w:before="120" w:after="120" w:line="276" w:lineRule="auto"/>
              <w:ind w:left="0"/>
              <w:contextualSpacing w:val="0"/>
              <w:jc w:val="both"/>
              <w:rPr>
                <w:rFonts w:ascii="Trebuchet MS" w:hAnsi="Trebuchet MS"/>
              </w:rPr>
            </w:pPr>
            <w:r w:rsidRPr="00857A7F">
              <w:rPr>
                <w:rFonts w:ascii="Trebuchet MS" w:hAnsi="Trebuchet MS"/>
              </w:rPr>
              <w:t>The rule of origin refers to the supplies and materials. No rule of origin means that the supplies and materials may originate from any country.</w:t>
            </w:r>
          </w:p>
        </w:tc>
      </w:tr>
    </w:tbl>
    <w:p w14:paraId="080E1861" w14:textId="77777777" w:rsidR="00945030" w:rsidRPr="00670CD1" w:rsidRDefault="00945030">
      <w:pPr>
        <w:rPr>
          <w:rFonts w:ascii="Trebuchet MS" w:hAnsi="Trebuchet MS"/>
        </w:rPr>
      </w:pPr>
    </w:p>
    <w:tbl>
      <w:tblPr>
        <w:tblStyle w:val="MediumShading1-Accent4"/>
        <w:tblW w:w="0" w:type="auto"/>
        <w:tblLook w:val="04A0" w:firstRow="1" w:lastRow="0" w:firstColumn="1" w:lastColumn="0" w:noHBand="0" w:noVBand="1"/>
      </w:tblPr>
      <w:tblGrid>
        <w:gridCol w:w="4815"/>
        <w:gridCol w:w="4921"/>
      </w:tblGrid>
      <w:tr w:rsidR="003A0755" w:rsidRPr="00670CD1" w14:paraId="49EC8311" w14:textId="77777777" w:rsidTr="00CD66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1A09CD25" w14:textId="2CB35D6F" w:rsidR="003A0755" w:rsidRPr="00670CD1" w:rsidRDefault="003A0755" w:rsidP="00857A7F">
            <w:pPr>
              <w:keepNext/>
              <w:spacing w:after="40" w:line="276" w:lineRule="auto"/>
              <w:jc w:val="center"/>
              <w:rPr>
                <w:rFonts w:ascii="Trebuchet MS" w:hAnsi="Trebuchet MS"/>
              </w:rPr>
            </w:pPr>
            <w:r w:rsidRPr="00670CD1">
              <w:rPr>
                <w:rFonts w:ascii="Trebuchet MS" w:hAnsi="Trebuchet MS"/>
              </w:rPr>
              <w:lastRenderedPageBreak/>
              <w:t>Topic</w:t>
            </w:r>
          </w:p>
        </w:tc>
        <w:tc>
          <w:tcPr>
            <w:tcW w:w="4921" w:type="dxa"/>
          </w:tcPr>
          <w:p w14:paraId="050FCB07" w14:textId="14A4A6DC" w:rsidR="003A0755" w:rsidRPr="00670CD1" w:rsidRDefault="003A0755" w:rsidP="00CD6667">
            <w:pPr>
              <w:spacing w:after="40" w:line="276" w:lineRule="auto"/>
              <w:jc w:val="center"/>
              <w:cnfStyle w:val="100000000000" w:firstRow="1" w:lastRow="0" w:firstColumn="0" w:lastColumn="0" w:oddVBand="0" w:evenVBand="0" w:oddHBand="0" w:evenHBand="0" w:firstRowFirstColumn="0" w:firstRowLastColumn="0" w:lastRowFirstColumn="0" w:lastRowLastColumn="0"/>
              <w:rPr>
                <w:rFonts w:ascii="Trebuchet MS" w:hAnsi="Trebuchet MS"/>
              </w:rPr>
            </w:pPr>
            <w:r w:rsidRPr="00670CD1">
              <w:rPr>
                <w:rFonts w:ascii="Trebuchet MS" w:hAnsi="Trebuchet MS"/>
              </w:rPr>
              <w:t>Financial Regulation</w:t>
            </w:r>
            <w:r w:rsidR="00BE6965">
              <w:rPr>
                <w:rStyle w:val="FootnoteReference"/>
              </w:rPr>
              <w:footnoteReference w:id="3"/>
            </w:r>
          </w:p>
        </w:tc>
      </w:tr>
      <w:tr w:rsidR="003A0755" w:rsidRPr="00670CD1" w14:paraId="2A3F89A6"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116CED82" w14:textId="77777777" w:rsidR="003A0755" w:rsidRPr="00670CD1" w:rsidRDefault="003A0755" w:rsidP="00CD6667">
            <w:pPr>
              <w:spacing w:after="40" w:line="276" w:lineRule="auto"/>
              <w:rPr>
                <w:rFonts w:ascii="Trebuchet MS" w:hAnsi="Trebuchet MS"/>
                <w:b w:val="0"/>
                <w:bCs w:val="0"/>
              </w:rPr>
            </w:pPr>
            <w:r w:rsidRPr="00670CD1">
              <w:rPr>
                <w:rFonts w:ascii="Trebuchet MS" w:hAnsi="Trebuchet MS"/>
                <w:b w:val="0"/>
                <w:bCs w:val="0"/>
              </w:rPr>
              <w:t>Key principles</w:t>
            </w:r>
          </w:p>
        </w:tc>
        <w:tc>
          <w:tcPr>
            <w:tcW w:w="4921" w:type="dxa"/>
          </w:tcPr>
          <w:p w14:paraId="1AE04EE6" w14:textId="77777777" w:rsidR="003A0755" w:rsidRPr="00670CD1" w:rsidRDefault="003A0755"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Article 160</w:t>
            </w:r>
          </w:p>
        </w:tc>
      </w:tr>
      <w:tr w:rsidR="003A0755" w:rsidRPr="00670CD1" w14:paraId="7B190812"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29072B4" w14:textId="77777777" w:rsidR="003A0755" w:rsidRPr="00670CD1" w:rsidRDefault="003A0755" w:rsidP="00CD6667">
            <w:pPr>
              <w:spacing w:after="40" w:line="276" w:lineRule="auto"/>
              <w:rPr>
                <w:rFonts w:ascii="Trebuchet MS" w:hAnsi="Trebuchet MS"/>
                <w:b w:val="0"/>
                <w:bCs w:val="0"/>
              </w:rPr>
            </w:pPr>
            <w:r w:rsidRPr="00670CD1">
              <w:rPr>
                <w:rFonts w:ascii="Trebuchet MS" w:hAnsi="Trebuchet MS"/>
                <w:b w:val="0"/>
                <w:bCs w:val="0"/>
              </w:rPr>
              <w:t>Mixed contracts and common procurement vocabulary</w:t>
            </w:r>
          </w:p>
        </w:tc>
        <w:tc>
          <w:tcPr>
            <w:tcW w:w="4921" w:type="dxa"/>
          </w:tcPr>
          <w:p w14:paraId="5A8D5594" w14:textId="77777777" w:rsidR="003A0755" w:rsidRPr="00670CD1" w:rsidRDefault="003A0755"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Article 162</w:t>
            </w:r>
          </w:p>
        </w:tc>
      </w:tr>
      <w:tr w:rsidR="003A0755" w:rsidRPr="00670CD1" w14:paraId="185773CB"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0A579DAB" w14:textId="77777777" w:rsidR="003A0755" w:rsidRPr="00670CD1" w:rsidRDefault="003A0755" w:rsidP="00CD6667">
            <w:pPr>
              <w:spacing w:after="40" w:line="276" w:lineRule="auto"/>
              <w:rPr>
                <w:rFonts w:ascii="Trebuchet MS" w:hAnsi="Trebuchet MS"/>
                <w:b w:val="0"/>
                <w:bCs w:val="0"/>
              </w:rPr>
            </w:pPr>
            <w:r w:rsidRPr="00670CD1">
              <w:rPr>
                <w:rFonts w:ascii="Trebuchet MS" w:hAnsi="Trebuchet MS"/>
                <w:b w:val="0"/>
                <w:bCs w:val="0"/>
              </w:rPr>
              <w:t>Rules of nationality and origin</w:t>
            </w:r>
          </w:p>
        </w:tc>
        <w:tc>
          <w:tcPr>
            <w:tcW w:w="4921" w:type="dxa"/>
          </w:tcPr>
          <w:p w14:paraId="5E4857A6" w14:textId="77777777" w:rsidR="003A0755" w:rsidRPr="00670CD1" w:rsidRDefault="003A0755"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Article 179</w:t>
            </w:r>
          </w:p>
        </w:tc>
      </w:tr>
      <w:tr w:rsidR="003A0755" w:rsidRPr="00670CD1" w14:paraId="38D1F041"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E01E937" w14:textId="77777777" w:rsidR="003A0755" w:rsidRPr="00670CD1" w:rsidRDefault="003A0755" w:rsidP="00CD6667">
            <w:pPr>
              <w:spacing w:after="40" w:line="276" w:lineRule="auto"/>
              <w:rPr>
                <w:rFonts w:ascii="Trebuchet MS" w:hAnsi="Trebuchet MS"/>
                <w:b w:val="0"/>
                <w:bCs w:val="0"/>
              </w:rPr>
            </w:pPr>
            <w:r w:rsidRPr="00670CD1">
              <w:rPr>
                <w:rFonts w:ascii="Trebuchet MS" w:hAnsi="Trebuchet MS"/>
                <w:b w:val="0"/>
                <w:bCs w:val="0"/>
              </w:rPr>
              <w:t>Publicity</w:t>
            </w:r>
          </w:p>
        </w:tc>
        <w:tc>
          <w:tcPr>
            <w:tcW w:w="4921" w:type="dxa"/>
          </w:tcPr>
          <w:p w14:paraId="5A5CE534" w14:textId="62EC83A9" w:rsidR="003A0755" w:rsidRPr="00670CD1" w:rsidRDefault="003A0755" w:rsidP="00D63453">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Articles 163 and 178 and point</w:t>
            </w:r>
            <w:r w:rsidR="00D63453">
              <w:rPr>
                <w:rFonts w:ascii="Trebuchet MS" w:hAnsi="Trebuchet MS"/>
              </w:rPr>
              <w:t xml:space="preserve">s </w:t>
            </w:r>
            <w:r w:rsidR="006F3984">
              <w:rPr>
                <w:rFonts w:ascii="Trebuchet MS" w:hAnsi="Trebuchet MS"/>
              </w:rPr>
              <w:t xml:space="preserve">2.5, </w:t>
            </w:r>
            <w:r w:rsidR="0033126F">
              <w:rPr>
                <w:rFonts w:ascii="Trebuchet MS" w:hAnsi="Trebuchet MS"/>
              </w:rPr>
              <w:t xml:space="preserve">5, </w:t>
            </w:r>
            <w:r w:rsidR="00D63453">
              <w:rPr>
                <w:rFonts w:ascii="Trebuchet MS" w:hAnsi="Trebuchet MS"/>
              </w:rPr>
              <w:t>37-</w:t>
            </w:r>
            <w:r w:rsidRPr="00670CD1">
              <w:rPr>
                <w:rFonts w:ascii="Trebuchet MS" w:hAnsi="Trebuchet MS"/>
              </w:rPr>
              <w:t>38 of Annex I</w:t>
            </w:r>
          </w:p>
        </w:tc>
      </w:tr>
      <w:tr w:rsidR="003A0755" w:rsidRPr="00670CD1" w14:paraId="5DE86808"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8FACAD2" w14:textId="77777777" w:rsidR="003A0755" w:rsidRPr="00670CD1" w:rsidRDefault="003A0755" w:rsidP="00CD6667">
            <w:pPr>
              <w:spacing w:after="40" w:line="276" w:lineRule="auto"/>
              <w:rPr>
                <w:rFonts w:ascii="Trebuchet MS" w:hAnsi="Trebuchet MS"/>
                <w:b w:val="0"/>
                <w:bCs w:val="0"/>
              </w:rPr>
            </w:pPr>
            <w:r w:rsidRPr="00670CD1">
              <w:rPr>
                <w:rFonts w:ascii="Trebuchet MS" w:hAnsi="Trebuchet MS"/>
                <w:b w:val="0"/>
                <w:bCs w:val="0"/>
              </w:rPr>
              <w:t>Overview of types of procedure</w:t>
            </w:r>
          </w:p>
        </w:tc>
        <w:tc>
          <w:tcPr>
            <w:tcW w:w="4921" w:type="dxa"/>
          </w:tcPr>
          <w:p w14:paraId="7843D8FD" w14:textId="0EC8E7BE" w:rsidR="003A0755" w:rsidRPr="00670CD1" w:rsidRDefault="003A0755" w:rsidP="00D63453">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Article 164 and point 38 of Annex I</w:t>
            </w:r>
          </w:p>
        </w:tc>
      </w:tr>
      <w:tr w:rsidR="009C4EAE" w:rsidRPr="00670CD1" w14:paraId="7757D46A"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3F1F6FE1" w14:textId="1AF29FBF" w:rsidR="009C4EAE" w:rsidRPr="00670CD1" w:rsidRDefault="009C4EAE" w:rsidP="00CD6667">
            <w:pPr>
              <w:spacing w:after="40" w:line="276" w:lineRule="auto"/>
              <w:rPr>
                <w:rFonts w:ascii="Trebuchet MS" w:hAnsi="Trebuchet MS"/>
              </w:rPr>
            </w:pPr>
            <w:r w:rsidRPr="00670CD1">
              <w:rPr>
                <w:rFonts w:ascii="Trebuchet MS" w:hAnsi="Trebuchet MS"/>
                <w:b w:val="0"/>
                <w:bCs w:val="0"/>
              </w:rPr>
              <w:t>Thresholds</w:t>
            </w:r>
          </w:p>
        </w:tc>
        <w:tc>
          <w:tcPr>
            <w:tcW w:w="4921" w:type="dxa"/>
          </w:tcPr>
          <w:p w14:paraId="3413D179" w14:textId="68E72200" w:rsidR="009C4EAE" w:rsidRPr="00670CD1" w:rsidRDefault="009C4EAE"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Point 38 of Annex I</w:t>
            </w:r>
          </w:p>
        </w:tc>
      </w:tr>
      <w:tr w:rsidR="009C4EAE" w:rsidRPr="00670CD1" w14:paraId="76D18E2F"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37EBD9FE" w14:textId="77777777" w:rsidR="009C4EAE" w:rsidRPr="00670CD1" w:rsidRDefault="009C4EAE" w:rsidP="00CD6667">
            <w:pPr>
              <w:spacing w:after="40" w:line="276" w:lineRule="auto"/>
              <w:rPr>
                <w:rFonts w:ascii="Trebuchet MS" w:hAnsi="Trebuchet MS"/>
                <w:b w:val="0"/>
                <w:bCs w:val="0"/>
              </w:rPr>
            </w:pPr>
            <w:r w:rsidRPr="00670CD1">
              <w:rPr>
                <w:rFonts w:ascii="Trebuchet MS" w:hAnsi="Trebuchet MS"/>
                <w:b w:val="0"/>
                <w:bCs w:val="0"/>
              </w:rPr>
              <w:t>Negotiated procedure</w:t>
            </w:r>
          </w:p>
        </w:tc>
        <w:tc>
          <w:tcPr>
            <w:tcW w:w="4921" w:type="dxa"/>
          </w:tcPr>
          <w:p w14:paraId="6E16AC01" w14:textId="77777777" w:rsidR="009C4EAE" w:rsidRPr="00670CD1" w:rsidRDefault="009C4EAE"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Points 11 and 39 of Annex I</w:t>
            </w:r>
          </w:p>
        </w:tc>
      </w:tr>
      <w:tr w:rsidR="009C4EAE" w:rsidRPr="00670CD1" w14:paraId="25FDC30B"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0488999" w14:textId="77777777" w:rsidR="009C4EAE" w:rsidRPr="00670CD1" w:rsidRDefault="009C4EAE" w:rsidP="00CD6667">
            <w:pPr>
              <w:spacing w:after="40" w:line="276" w:lineRule="auto"/>
              <w:rPr>
                <w:rFonts w:ascii="Trebuchet MS" w:hAnsi="Trebuchet MS"/>
                <w:b w:val="0"/>
                <w:bCs w:val="0"/>
              </w:rPr>
            </w:pPr>
            <w:r w:rsidRPr="00670CD1">
              <w:rPr>
                <w:rFonts w:ascii="Trebuchet MS" w:hAnsi="Trebuchet MS"/>
                <w:b w:val="0"/>
                <w:bCs w:val="0"/>
              </w:rPr>
              <w:t>Competitive procedure with negotiation</w:t>
            </w:r>
          </w:p>
        </w:tc>
        <w:tc>
          <w:tcPr>
            <w:tcW w:w="4921" w:type="dxa"/>
          </w:tcPr>
          <w:p w14:paraId="59D39B68" w14:textId="6ED5F83A" w:rsidR="009C4EAE" w:rsidRPr="00670CD1" w:rsidRDefault="009C4EAE" w:rsidP="00604D21">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 xml:space="preserve">Article 164.4, </w:t>
            </w:r>
            <w:r w:rsidR="00895B9A" w:rsidRPr="00670CD1">
              <w:rPr>
                <w:rFonts w:ascii="Trebuchet MS" w:hAnsi="Trebuchet MS"/>
              </w:rPr>
              <w:t>p</w:t>
            </w:r>
            <w:r w:rsidRPr="00670CD1">
              <w:rPr>
                <w:rFonts w:ascii="Trebuchet MS" w:hAnsi="Trebuchet MS"/>
              </w:rPr>
              <w:t>oint 12.1.b of Annex I</w:t>
            </w:r>
          </w:p>
        </w:tc>
      </w:tr>
      <w:tr w:rsidR="009C4EAE" w:rsidRPr="00670CD1" w14:paraId="26DF1EE3"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4EA08A47" w14:textId="77777777" w:rsidR="009C4EAE" w:rsidRPr="00670CD1" w:rsidRDefault="009C4EAE" w:rsidP="00CD6667">
            <w:pPr>
              <w:spacing w:after="40" w:line="276" w:lineRule="auto"/>
              <w:rPr>
                <w:rFonts w:ascii="Trebuchet MS" w:hAnsi="Trebuchet MS"/>
                <w:b w:val="0"/>
                <w:bCs w:val="0"/>
              </w:rPr>
            </w:pPr>
            <w:r w:rsidRPr="00670CD1">
              <w:rPr>
                <w:rFonts w:ascii="Trebuchet MS" w:hAnsi="Trebuchet MS"/>
                <w:b w:val="0"/>
                <w:bCs w:val="0"/>
              </w:rPr>
              <w:t>Call for expression of interest</w:t>
            </w:r>
          </w:p>
        </w:tc>
        <w:tc>
          <w:tcPr>
            <w:tcW w:w="4921" w:type="dxa"/>
          </w:tcPr>
          <w:p w14:paraId="7FE59DAE" w14:textId="3C8145CB" w:rsidR="009C4EAE" w:rsidRPr="00670CD1" w:rsidRDefault="009C4EAE"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Point 13</w:t>
            </w:r>
            <w:r w:rsidR="006B24DF">
              <w:rPr>
                <w:rFonts w:ascii="Trebuchet MS" w:hAnsi="Trebuchet MS"/>
              </w:rPr>
              <w:t>.1-13.2</w:t>
            </w:r>
            <w:r w:rsidRPr="00670CD1">
              <w:rPr>
                <w:rFonts w:ascii="Trebuchet MS" w:hAnsi="Trebuchet MS"/>
              </w:rPr>
              <w:t xml:space="preserve"> of Annex I</w:t>
            </w:r>
          </w:p>
        </w:tc>
      </w:tr>
      <w:tr w:rsidR="009C4EAE" w:rsidRPr="00670CD1" w14:paraId="36EFF05D"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58B0BBE9" w14:textId="77777777" w:rsidR="009C4EAE" w:rsidRPr="00670CD1" w:rsidRDefault="009C4EAE" w:rsidP="00CD6667">
            <w:pPr>
              <w:spacing w:after="40" w:line="276" w:lineRule="auto"/>
              <w:rPr>
                <w:rFonts w:ascii="Trebuchet MS" w:hAnsi="Trebuchet MS"/>
                <w:b w:val="0"/>
                <w:bCs w:val="0"/>
              </w:rPr>
            </w:pPr>
            <w:r w:rsidRPr="00670CD1">
              <w:rPr>
                <w:rFonts w:ascii="Trebuchet MS" w:hAnsi="Trebuchet MS"/>
                <w:b w:val="0"/>
                <w:bCs w:val="0"/>
              </w:rPr>
              <w:t>Use of electronic auctions</w:t>
            </w:r>
          </w:p>
        </w:tc>
        <w:tc>
          <w:tcPr>
            <w:tcW w:w="4921" w:type="dxa"/>
          </w:tcPr>
          <w:p w14:paraId="0F25C47F" w14:textId="77777777" w:rsidR="009C4EAE" w:rsidRPr="00670CD1" w:rsidRDefault="009C4EAE"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Point 22 of Annex I</w:t>
            </w:r>
          </w:p>
        </w:tc>
      </w:tr>
      <w:tr w:rsidR="009C4EAE" w:rsidRPr="00670CD1" w14:paraId="5771B3B1"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2DE4EA6A" w14:textId="77777777" w:rsidR="009C4EAE" w:rsidRPr="00670CD1" w:rsidRDefault="009C4EAE" w:rsidP="00CD6667">
            <w:pPr>
              <w:spacing w:after="40" w:line="276" w:lineRule="auto"/>
              <w:rPr>
                <w:rFonts w:ascii="Trebuchet MS" w:hAnsi="Trebuchet MS"/>
                <w:b w:val="0"/>
                <w:bCs w:val="0"/>
              </w:rPr>
            </w:pPr>
            <w:r w:rsidRPr="00670CD1">
              <w:rPr>
                <w:rFonts w:ascii="Trebuchet MS" w:hAnsi="Trebuchet MS"/>
                <w:b w:val="0"/>
                <w:bCs w:val="0"/>
              </w:rPr>
              <w:t>Electronic catalogues</w:t>
            </w:r>
          </w:p>
        </w:tc>
        <w:tc>
          <w:tcPr>
            <w:tcW w:w="4921" w:type="dxa"/>
          </w:tcPr>
          <w:p w14:paraId="4201BB0D" w14:textId="77777777" w:rsidR="009C4EAE" w:rsidRPr="00670CD1" w:rsidRDefault="009C4EAE"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Point 27 of Annex I</w:t>
            </w:r>
          </w:p>
        </w:tc>
      </w:tr>
      <w:tr w:rsidR="007C2DED" w:rsidRPr="00670CD1" w14:paraId="469FBBB5"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439033D9" w14:textId="63AD1234" w:rsidR="007C2DED" w:rsidRPr="00670CD1" w:rsidRDefault="007C2DED" w:rsidP="00CD6667">
            <w:pPr>
              <w:spacing w:after="40" w:line="276" w:lineRule="auto"/>
              <w:rPr>
                <w:rFonts w:ascii="Trebuchet MS" w:hAnsi="Trebuchet MS"/>
              </w:rPr>
            </w:pPr>
            <w:r w:rsidRPr="00670CD1">
              <w:rPr>
                <w:rFonts w:ascii="Trebuchet MS" w:hAnsi="Trebuchet MS"/>
                <w:b w:val="0"/>
                <w:bCs w:val="0"/>
              </w:rPr>
              <w:t>Joint procurement</w:t>
            </w:r>
          </w:p>
        </w:tc>
        <w:tc>
          <w:tcPr>
            <w:tcW w:w="4921" w:type="dxa"/>
          </w:tcPr>
          <w:p w14:paraId="0E21ED78" w14:textId="01A04A9B" w:rsidR="007C2DED" w:rsidRPr="00670CD1" w:rsidRDefault="007C2DED"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Article 165</w:t>
            </w:r>
          </w:p>
        </w:tc>
      </w:tr>
      <w:tr w:rsidR="007C2DED" w:rsidRPr="00670CD1" w14:paraId="6351801F"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40078290" w14:textId="77777777" w:rsidR="007C2DED" w:rsidRPr="00670CD1" w:rsidRDefault="007C2DED" w:rsidP="00CD6667">
            <w:pPr>
              <w:spacing w:after="40" w:line="276" w:lineRule="auto"/>
              <w:rPr>
                <w:rFonts w:ascii="Trebuchet MS" w:hAnsi="Trebuchet MS"/>
                <w:b w:val="0"/>
                <w:bCs w:val="0"/>
              </w:rPr>
            </w:pPr>
            <w:r w:rsidRPr="00670CD1">
              <w:rPr>
                <w:rFonts w:ascii="Trebuchet MS" w:hAnsi="Trebuchet MS"/>
                <w:b w:val="0"/>
                <w:bCs w:val="0"/>
              </w:rPr>
              <w:t>Preparation of the procedure</w:t>
            </w:r>
          </w:p>
        </w:tc>
        <w:tc>
          <w:tcPr>
            <w:tcW w:w="4921" w:type="dxa"/>
          </w:tcPr>
          <w:p w14:paraId="7B28B26A" w14:textId="77777777" w:rsidR="007C2DED" w:rsidRPr="00670CD1" w:rsidRDefault="007C2DED"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Article 166</w:t>
            </w:r>
          </w:p>
        </w:tc>
      </w:tr>
      <w:tr w:rsidR="007C2DED" w:rsidRPr="00670CD1" w14:paraId="4673CEFA"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3104637F" w14:textId="77777777" w:rsidR="007C2DED" w:rsidRPr="00670CD1" w:rsidRDefault="007C2DED" w:rsidP="00CD6667">
            <w:pPr>
              <w:spacing w:after="40" w:line="276" w:lineRule="auto"/>
              <w:rPr>
                <w:rFonts w:ascii="Trebuchet MS" w:hAnsi="Trebuchet MS"/>
                <w:b w:val="0"/>
                <w:bCs w:val="0"/>
              </w:rPr>
            </w:pPr>
            <w:r w:rsidRPr="00670CD1">
              <w:rPr>
                <w:rFonts w:ascii="Trebuchet MS" w:hAnsi="Trebuchet MS"/>
                <w:b w:val="0"/>
                <w:bCs w:val="0"/>
              </w:rPr>
              <w:t>Procurement documents</w:t>
            </w:r>
          </w:p>
        </w:tc>
        <w:tc>
          <w:tcPr>
            <w:tcW w:w="4921" w:type="dxa"/>
          </w:tcPr>
          <w:p w14:paraId="1069D096" w14:textId="4BC0A441" w:rsidR="007C2DED" w:rsidRPr="00670CD1" w:rsidRDefault="007C2DED" w:rsidP="008D561A">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Points 16</w:t>
            </w:r>
            <w:r w:rsidR="008D561A" w:rsidRPr="00670CD1">
              <w:rPr>
                <w:rFonts w:ascii="Trebuchet MS" w:hAnsi="Trebuchet MS"/>
              </w:rPr>
              <w:t>,</w:t>
            </w:r>
            <w:r w:rsidR="0049461E">
              <w:rPr>
                <w:rFonts w:ascii="Trebuchet MS" w:hAnsi="Trebuchet MS"/>
              </w:rPr>
              <w:t xml:space="preserve"> </w:t>
            </w:r>
            <w:r w:rsidRPr="00670CD1">
              <w:rPr>
                <w:rFonts w:ascii="Trebuchet MS" w:hAnsi="Trebuchet MS"/>
              </w:rPr>
              <w:t>17.1-17.2</w:t>
            </w:r>
            <w:r w:rsidR="008C1DD4" w:rsidRPr="00670CD1">
              <w:rPr>
                <w:rFonts w:ascii="Trebuchet MS" w:hAnsi="Trebuchet MS"/>
              </w:rPr>
              <w:t>, 17.8</w:t>
            </w:r>
            <w:r w:rsidR="008D561A" w:rsidRPr="00670CD1">
              <w:rPr>
                <w:rFonts w:ascii="Trebuchet MS" w:hAnsi="Trebuchet MS"/>
              </w:rPr>
              <w:t>, 25</w:t>
            </w:r>
            <w:r w:rsidR="003D54C8" w:rsidRPr="00670CD1">
              <w:rPr>
                <w:rFonts w:ascii="Trebuchet MS" w:hAnsi="Trebuchet MS"/>
              </w:rPr>
              <w:t>.1</w:t>
            </w:r>
            <w:r w:rsidR="0049461E">
              <w:rPr>
                <w:rFonts w:ascii="Trebuchet MS" w:hAnsi="Trebuchet MS"/>
              </w:rPr>
              <w:t>, 40</w:t>
            </w:r>
            <w:r w:rsidRPr="00670CD1">
              <w:rPr>
                <w:rFonts w:ascii="Trebuchet MS" w:hAnsi="Trebuchet MS"/>
              </w:rPr>
              <w:t xml:space="preserve"> of Annex I</w:t>
            </w:r>
          </w:p>
        </w:tc>
      </w:tr>
      <w:tr w:rsidR="007224F0" w:rsidRPr="00670CD1" w14:paraId="1EB4FB84"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4566F80B" w14:textId="1D701463" w:rsidR="007224F0" w:rsidRPr="00670CD1" w:rsidRDefault="007224F0" w:rsidP="00CD6667">
            <w:pPr>
              <w:spacing w:after="40" w:line="276" w:lineRule="auto"/>
              <w:rPr>
                <w:rFonts w:ascii="Trebuchet MS" w:hAnsi="Trebuchet MS"/>
              </w:rPr>
            </w:pPr>
            <w:r w:rsidRPr="007224F0">
              <w:rPr>
                <w:rFonts w:ascii="Trebuchet MS" w:hAnsi="Trebuchet MS"/>
                <w:b w:val="0"/>
                <w:bCs w:val="0"/>
              </w:rPr>
              <w:t>Time limits</w:t>
            </w:r>
          </w:p>
        </w:tc>
        <w:tc>
          <w:tcPr>
            <w:tcW w:w="4921" w:type="dxa"/>
          </w:tcPr>
          <w:p w14:paraId="1A4686FB" w14:textId="783BA1C1" w:rsidR="007224F0" w:rsidRPr="00670CD1" w:rsidRDefault="007224F0" w:rsidP="008D561A">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Pr>
                <w:rFonts w:ascii="Trebuchet MS" w:hAnsi="Trebuchet MS"/>
              </w:rPr>
              <w:t xml:space="preserve">Point 41 </w:t>
            </w:r>
            <w:r w:rsidRPr="00670CD1">
              <w:rPr>
                <w:rFonts w:ascii="Trebuchet MS" w:hAnsi="Trebuchet MS"/>
              </w:rPr>
              <w:t>of Annex I</w:t>
            </w:r>
          </w:p>
        </w:tc>
      </w:tr>
      <w:tr w:rsidR="007C2DED" w:rsidRPr="00670CD1" w14:paraId="42ECCF79"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3D82768" w14:textId="77777777" w:rsidR="007C2DED" w:rsidRPr="00670CD1" w:rsidRDefault="007C2DED" w:rsidP="00CD6667">
            <w:pPr>
              <w:spacing w:after="40" w:line="276" w:lineRule="auto"/>
              <w:rPr>
                <w:rFonts w:ascii="Trebuchet MS" w:hAnsi="Trebuchet MS"/>
                <w:b w:val="0"/>
                <w:bCs w:val="0"/>
              </w:rPr>
            </w:pPr>
            <w:r w:rsidRPr="00670CD1">
              <w:rPr>
                <w:rFonts w:ascii="Trebuchet MS" w:hAnsi="Trebuchet MS"/>
                <w:b w:val="0"/>
                <w:bCs w:val="0"/>
              </w:rPr>
              <w:t>Exclusion and selection criteria</w:t>
            </w:r>
          </w:p>
        </w:tc>
        <w:tc>
          <w:tcPr>
            <w:tcW w:w="4921" w:type="dxa"/>
          </w:tcPr>
          <w:p w14:paraId="766CB1C5" w14:textId="77777777" w:rsidR="007C2DED" w:rsidRPr="008B17DB" w:rsidRDefault="007C2DED"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8B17DB">
              <w:rPr>
                <w:rFonts w:ascii="Trebuchet MS" w:hAnsi="Trebuchet MS"/>
              </w:rPr>
              <w:t>Articles 136 and 137, point 18 of Annex I</w:t>
            </w:r>
          </w:p>
        </w:tc>
      </w:tr>
      <w:tr w:rsidR="007C2DED" w:rsidRPr="00670CD1" w14:paraId="7AFEE26A"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11E02702" w14:textId="77777777" w:rsidR="007C2DED" w:rsidRPr="00670CD1" w:rsidRDefault="007C2DED" w:rsidP="00CD6667">
            <w:pPr>
              <w:spacing w:after="40" w:line="276" w:lineRule="auto"/>
              <w:rPr>
                <w:rFonts w:ascii="Trebuchet MS" w:hAnsi="Trebuchet MS"/>
                <w:b w:val="0"/>
                <w:bCs w:val="0"/>
              </w:rPr>
            </w:pPr>
            <w:r w:rsidRPr="00670CD1">
              <w:rPr>
                <w:rFonts w:ascii="Trebuchet MS" w:hAnsi="Trebuchet MS"/>
                <w:b w:val="0"/>
                <w:bCs w:val="0"/>
              </w:rPr>
              <w:t>Economic and financial capacity</w:t>
            </w:r>
          </w:p>
        </w:tc>
        <w:tc>
          <w:tcPr>
            <w:tcW w:w="4921" w:type="dxa"/>
          </w:tcPr>
          <w:p w14:paraId="5F45273B" w14:textId="77777777" w:rsidR="007C2DED" w:rsidRPr="008B17DB" w:rsidRDefault="007C2DED"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8B17DB">
              <w:rPr>
                <w:rFonts w:ascii="Trebuchet MS" w:hAnsi="Trebuchet MS"/>
              </w:rPr>
              <w:t>Point 19 of Annex I</w:t>
            </w:r>
          </w:p>
        </w:tc>
      </w:tr>
      <w:tr w:rsidR="007C2DED" w:rsidRPr="00670CD1" w14:paraId="3D61E998"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1F40F080" w14:textId="77777777" w:rsidR="007C2DED" w:rsidRPr="00670CD1" w:rsidRDefault="007C2DED" w:rsidP="00CD6667">
            <w:pPr>
              <w:spacing w:after="40" w:line="276" w:lineRule="auto"/>
              <w:rPr>
                <w:rFonts w:ascii="Trebuchet MS" w:hAnsi="Trebuchet MS"/>
                <w:b w:val="0"/>
                <w:bCs w:val="0"/>
              </w:rPr>
            </w:pPr>
            <w:r w:rsidRPr="00670CD1">
              <w:rPr>
                <w:rFonts w:ascii="Trebuchet MS" w:hAnsi="Trebuchet MS"/>
                <w:b w:val="0"/>
                <w:bCs w:val="0"/>
              </w:rPr>
              <w:t>Technical and professional capacity</w:t>
            </w:r>
          </w:p>
        </w:tc>
        <w:tc>
          <w:tcPr>
            <w:tcW w:w="4921" w:type="dxa"/>
          </w:tcPr>
          <w:p w14:paraId="195718DF" w14:textId="77777777" w:rsidR="007C2DED" w:rsidRPr="008B17DB" w:rsidRDefault="007C2DED"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8B17DB">
              <w:rPr>
                <w:rFonts w:ascii="Trebuchet MS" w:hAnsi="Trebuchet MS"/>
              </w:rPr>
              <w:t>Point 20.1-20.3 and 20.5-20.6 of Annex I</w:t>
            </w:r>
          </w:p>
        </w:tc>
      </w:tr>
      <w:tr w:rsidR="007C2DED" w:rsidRPr="00670CD1" w14:paraId="66B2F7BF"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704B4A1A" w14:textId="77777777" w:rsidR="007C2DED" w:rsidRPr="00670CD1" w:rsidRDefault="007C2DED" w:rsidP="00CD6667">
            <w:pPr>
              <w:spacing w:after="40" w:line="276" w:lineRule="auto"/>
              <w:rPr>
                <w:rFonts w:ascii="Trebuchet MS" w:hAnsi="Trebuchet MS"/>
                <w:b w:val="0"/>
                <w:bCs w:val="0"/>
              </w:rPr>
            </w:pPr>
            <w:r w:rsidRPr="00670CD1">
              <w:rPr>
                <w:rFonts w:ascii="Trebuchet MS" w:hAnsi="Trebuchet MS"/>
                <w:b w:val="0"/>
                <w:bCs w:val="0"/>
              </w:rPr>
              <w:t>Award criteria</w:t>
            </w:r>
          </w:p>
        </w:tc>
        <w:tc>
          <w:tcPr>
            <w:tcW w:w="4921" w:type="dxa"/>
          </w:tcPr>
          <w:p w14:paraId="1366B824" w14:textId="77777777" w:rsidR="007C2DED" w:rsidRPr="008B17DB" w:rsidRDefault="007C2DED"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8B17DB">
              <w:rPr>
                <w:rFonts w:ascii="Trebuchet MS" w:hAnsi="Trebuchet MS"/>
              </w:rPr>
              <w:t>Article 167 and point 21 of Annex I</w:t>
            </w:r>
          </w:p>
        </w:tc>
      </w:tr>
      <w:tr w:rsidR="007C2DED" w:rsidRPr="00670CD1" w14:paraId="61BF5F22"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2404B322" w14:textId="4E6D243C" w:rsidR="007C2DED" w:rsidRPr="00670CD1" w:rsidRDefault="007C2DED" w:rsidP="00A44557">
            <w:pPr>
              <w:spacing w:after="40" w:line="276" w:lineRule="auto"/>
              <w:rPr>
                <w:rFonts w:ascii="Trebuchet MS" w:hAnsi="Trebuchet MS"/>
                <w:b w:val="0"/>
              </w:rPr>
            </w:pPr>
            <w:r w:rsidRPr="00670CD1">
              <w:rPr>
                <w:rFonts w:ascii="Trebuchet MS" w:hAnsi="Trebuchet MS"/>
                <w:b w:val="0"/>
              </w:rPr>
              <w:t>Evaluation committee</w:t>
            </w:r>
          </w:p>
        </w:tc>
        <w:tc>
          <w:tcPr>
            <w:tcW w:w="4921" w:type="dxa"/>
          </w:tcPr>
          <w:p w14:paraId="6358D3BA" w14:textId="749FB7D1" w:rsidR="007C2DED" w:rsidRPr="008B17DB" w:rsidRDefault="007C2DED"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8B17DB">
              <w:rPr>
                <w:rFonts w:ascii="Trebuchet MS" w:hAnsi="Trebuchet MS"/>
              </w:rPr>
              <w:t>Article 150.2</w:t>
            </w:r>
          </w:p>
        </w:tc>
      </w:tr>
      <w:tr w:rsidR="007C2DED" w:rsidRPr="00670CD1" w14:paraId="4D42F1EA"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7AD73CD7" w14:textId="77777777" w:rsidR="007C2DED" w:rsidRPr="00670CD1" w:rsidRDefault="007C2DED" w:rsidP="00CD6667">
            <w:pPr>
              <w:spacing w:after="40" w:line="276" w:lineRule="auto"/>
              <w:rPr>
                <w:rFonts w:ascii="Trebuchet MS" w:hAnsi="Trebuchet MS"/>
                <w:b w:val="0"/>
                <w:bCs w:val="0"/>
              </w:rPr>
            </w:pPr>
            <w:r w:rsidRPr="00670CD1">
              <w:rPr>
                <w:rFonts w:ascii="Trebuchet MS" w:hAnsi="Trebuchet MS"/>
                <w:b w:val="0"/>
                <w:bCs w:val="0"/>
              </w:rPr>
              <w:t>Submission, evaluation and contacts</w:t>
            </w:r>
          </w:p>
        </w:tc>
        <w:tc>
          <w:tcPr>
            <w:tcW w:w="4921" w:type="dxa"/>
          </w:tcPr>
          <w:p w14:paraId="2E45F7DF" w14:textId="10511A6A" w:rsidR="007C2DED" w:rsidRPr="00670CD1" w:rsidRDefault="007C2DED"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Articles 168 and 169, Points 29.3, 11.2, 12.2-12.3 of Annex I</w:t>
            </w:r>
          </w:p>
        </w:tc>
      </w:tr>
      <w:tr w:rsidR="006518A1" w:rsidRPr="00670CD1" w14:paraId="02126F05"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50A85027" w14:textId="0855E890" w:rsidR="006518A1" w:rsidRPr="00670CD1" w:rsidRDefault="006518A1" w:rsidP="00CD6667">
            <w:pPr>
              <w:spacing w:after="40" w:line="276" w:lineRule="auto"/>
              <w:rPr>
                <w:rFonts w:ascii="Trebuchet MS" w:hAnsi="Trebuchet MS"/>
              </w:rPr>
            </w:pPr>
            <w:r w:rsidRPr="00670CD1">
              <w:rPr>
                <w:rFonts w:ascii="Trebuchet MS" w:hAnsi="Trebuchet MS"/>
                <w:b w:val="0"/>
                <w:bCs w:val="0"/>
              </w:rPr>
              <w:t>Abnormally low tenders</w:t>
            </w:r>
          </w:p>
        </w:tc>
        <w:tc>
          <w:tcPr>
            <w:tcW w:w="4921" w:type="dxa"/>
          </w:tcPr>
          <w:p w14:paraId="6417D9FB" w14:textId="62C78D50" w:rsidR="006518A1" w:rsidRPr="00670CD1" w:rsidRDefault="006518A1"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Point 23.1-23.2 of Annex I</w:t>
            </w:r>
          </w:p>
        </w:tc>
      </w:tr>
      <w:tr w:rsidR="006518A1" w:rsidRPr="00670CD1" w14:paraId="639A4524"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1C4777ED" w14:textId="77777777" w:rsidR="006518A1" w:rsidRPr="00670CD1" w:rsidRDefault="006518A1" w:rsidP="00CD6667">
            <w:pPr>
              <w:spacing w:after="40" w:line="276" w:lineRule="auto"/>
              <w:rPr>
                <w:rFonts w:ascii="Trebuchet MS" w:hAnsi="Trebuchet MS"/>
                <w:b w:val="0"/>
                <w:bCs w:val="0"/>
              </w:rPr>
            </w:pPr>
            <w:r w:rsidRPr="00670CD1">
              <w:rPr>
                <w:rFonts w:ascii="Trebuchet MS" w:hAnsi="Trebuchet MS"/>
                <w:b w:val="0"/>
                <w:bCs w:val="0"/>
              </w:rPr>
              <w:t>Award decision and information to tenderers</w:t>
            </w:r>
          </w:p>
        </w:tc>
        <w:tc>
          <w:tcPr>
            <w:tcW w:w="4921" w:type="dxa"/>
          </w:tcPr>
          <w:p w14:paraId="7CD0715F" w14:textId="7E979563" w:rsidR="006518A1" w:rsidRPr="00670CD1" w:rsidRDefault="006518A1" w:rsidP="002172AE">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Article 170</w:t>
            </w:r>
            <w:r w:rsidR="00ED656B" w:rsidRPr="00670CD1">
              <w:rPr>
                <w:rFonts w:ascii="Trebuchet MS" w:hAnsi="Trebuchet MS"/>
              </w:rPr>
              <w:t>, point</w:t>
            </w:r>
            <w:r w:rsidR="0079458A" w:rsidRPr="00670CD1">
              <w:rPr>
                <w:rFonts w:ascii="Trebuchet MS" w:hAnsi="Trebuchet MS"/>
              </w:rPr>
              <w:t>s</w:t>
            </w:r>
            <w:r w:rsidR="00ED656B" w:rsidRPr="00670CD1">
              <w:rPr>
                <w:rFonts w:ascii="Trebuchet MS" w:hAnsi="Trebuchet MS"/>
              </w:rPr>
              <w:t xml:space="preserve"> 30</w:t>
            </w:r>
            <w:r w:rsidR="002172AE" w:rsidRPr="00670CD1">
              <w:rPr>
                <w:rFonts w:ascii="Trebuchet MS" w:hAnsi="Trebuchet MS"/>
              </w:rPr>
              <w:t>-</w:t>
            </w:r>
            <w:r w:rsidR="0079458A" w:rsidRPr="00670CD1">
              <w:rPr>
                <w:rFonts w:ascii="Trebuchet MS" w:hAnsi="Trebuchet MS"/>
              </w:rPr>
              <w:t>31</w:t>
            </w:r>
            <w:r w:rsidR="00ED656B" w:rsidRPr="00670CD1">
              <w:rPr>
                <w:rFonts w:ascii="Trebuchet MS" w:hAnsi="Trebuchet MS"/>
              </w:rPr>
              <w:t xml:space="preserve"> of Annex I</w:t>
            </w:r>
          </w:p>
        </w:tc>
      </w:tr>
      <w:tr w:rsidR="00670CD1" w:rsidRPr="00670CD1" w14:paraId="7FC554AE"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778BCDF" w14:textId="7B6198AC" w:rsidR="00670CD1" w:rsidRPr="00670CD1" w:rsidRDefault="00670CD1" w:rsidP="00CD6667">
            <w:pPr>
              <w:spacing w:after="40" w:line="276" w:lineRule="auto"/>
              <w:rPr>
                <w:rFonts w:ascii="Trebuchet MS" w:hAnsi="Trebuchet MS"/>
                <w:b w:val="0"/>
              </w:rPr>
            </w:pPr>
            <w:r w:rsidRPr="00670CD1">
              <w:rPr>
                <w:rFonts w:ascii="Trebuchet MS" w:hAnsi="Trebuchet MS"/>
                <w:b w:val="0"/>
                <w:color w:val="000000"/>
                <w:szCs w:val="24"/>
              </w:rPr>
              <w:t>Standstill period</w:t>
            </w:r>
          </w:p>
        </w:tc>
        <w:tc>
          <w:tcPr>
            <w:tcW w:w="4921" w:type="dxa"/>
          </w:tcPr>
          <w:p w14:paraId="1DF29EDD" w14:textId="232A9F9A" w:rsidR="00670CD1" w:rsidRPr="00670CD1" w:rsidRDefault="008F188C" w:rsidP="002172AE">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Pr>
                <w:rFonts w:ascii="Trebuchet MS" w:hAnsi="Trebuchet MS"/>
              </w:rPr>
              <w:t>Article 178.1, point 35 of Annex I</w:t>
            </w:r>
          </w:p>
        </w:tc>
      </w:tr>
      <w:tr w:rsidR="006518A1" w:rsidRPr="00670CD1" w14:paraId="13F64209"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A1B7E1B" w14:textId="77777777" w:rsidR="006518A1" w:rsidRPr="00670CD1" w:rsidRDefault="006518A1" w:rsidP="00CD6667">
            <w:pPr>
              <w:spacing w:after="40" w:line="276" w:lineRule="auto"/>
              <w:rPr>
                <w:rFonts w:ascii="Trebuchet MS" w:hAnsi="Trebuchet MS"/>
                <w:b w:val="0"/>
                <w:bCs w:val="0"/>
              </w:rPr>
            </w:pPr>
            <w:r w:rsidRPr="00670CD1">
              <w:rPr>
                <w:rFonts w:ascii="Trebuchet MS" w:hAnsi="Trebuchet MS"/>
                <w:b w:val="0"/>
                <w:bCs w:val="0"/>
              </w:rPr>
              <w:t>Cancellation of procedure</w:t>
            </w:r>
          </w:p>
        </w:tc>
        <w:tc>
          <w:tcPr>
            <w:tcW w:w="4921" w:type="dxa"/>
          </w:tcPr>
          <w:p w14:paraId="3BC1C6D9" w14:textId="77777777" w:rsidR="006518A1" w:rsidRPr="00670CD1" w:rsidRDefault="006518A1"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Article 171</w:t>
            </w:r>
          </w:p>
        </w:tc>
      </w:tr>
      <w:tr w:rsidR="006518A1" w:rsidRPr="00670CD1" w14:paraId="13529E2B"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9500685" w14:textId="77777777" w:rsidR="006518A1" w:rsidRPr="00670CD1" w:rsidRDefault="006518A1" w:rsidP="00CD6667">
            <w:pPr>
              <w:spacing w:after="40" w:line="276" w:lineRule="auto"/>
              <w:rPr>
                <w:rFonts w:ascii="Trebuchet MS" w:hAnsi="Trebuchet MS"/>
                <w:b w:val="0"/>
                <w:bCs w:val="0"/>
              </w:rPr>
            </w:pPr>
            <w:r w:rsidRPr="00670CD1">
              <w:rPr>
                <w:rFonts w:ascii="Trebuchet MS" w:hAnsi="Trebuchet MS"/>
                <w:b w:val="0"/>
                <w:bCs w:val="0"/>
              </w:rPr>
              <w:t>Performance of contract and modification</w:t>
            </w:r>
          </w:p>
        </w:tc>
        <w:tc>
          <w:tcPr>
            <w:tcW w:w="4921" w:type="dxa"/>
          </w:tcPr>
          <w:p w14:paraId="3E16FF72" w14:textId="77777777" w:rsidR="006518A1" w:rsidRPr="00670CD1" w:rsidRDefault="006518A1"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Article 172</w:t>
            </w:r>
          </w:p>
        </w:tc>
      </w:tr>
      <w:tr w:rsidR="006518A1" w:rsidRPr="00670CD1" w14:paraId="5D05AF1C"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38AA4B8" w14:textId="77777777" w:rsidR="006518A1" w:rsidRPr="00670CD1" w:rsidRDefault="006518A1" w:rsidP="00CD6667">
            <w:pPr>
              <w:spacing w:after="40" w:line="276" w:lineRule="auto"/>
              <w:rPr>
                <w:rFonts w:ascii="Trebuchet MS" w:hAnsi="Trebuchet MS"/>
                <w:b w:val="0"/>
                <w:bCs w:val="0"/>
              </w:rPr>
            </w:pPr>
            <w:r w:rsidRPr="00670CD1">
              <w:rPr>
                <w:rFonts w:ascii="Trebuchet MS" w:hAnsi="Trebuchet MS"/>
                <w:b w:val="0"/>
                <w:bCs w:val="0"/>
              </w:rPr>
              <w:t>Performance and retention guarantees</w:t>
            </w:r>
          </w:p>
        </w:tc>
        <w:tc>
          <w:tcPr>
            <w:tcW w:w="4921" w:type="dxa"/>
          </w:tcPr>
          <w:p w14:paraId="58DE2386" w14:textId="77777777" w:rsidR="006518A1" w:rsidRPr="00670CD1" w:rsidRDefault="006518A1"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Article 173</w:t>
            </w:r>
          </w:p>
        </w:tc>
      </w:tr>
    </w:tbl>
    <w:p w14:paraId="320A7137" w14:textId="77777777" w:rsidR="00081C16" w:rsidRDefault="00081C16" w:rsidP="00081C16">
      <w:pPr>
        <w:autoSpaceDE w:val="0"/>
        <w:autoSpaceDN w:val="0"/>
        <w:adjustRightInd w:val="0"/>
        <w:spacing w:before="120" w:after="120" w:line="276" w:lineRule="auto"/>
        <w:jc w:val="both"/>
        <w:rPr>
          <w:rFonts w:ascii="Trebuchet MS" w:eastAsia="Times New Roman" w:hAnsi="Trebuchet MS" w:cs="Times New Roman"/>
          <w:b/>
          <w:snapToGrid w:val="0"/>
          <w:color w:val="FFFFFF" w:themeColor="background1"/>
          <w:kern w:val="28"/>
        </w:rPr>
      </w:pPr>
      <w:bookmarkStart w:id="66" w:name="_Toc81842722"/>
    </w:p>
    <w:tbl>
      <w:tblPr>
        <w:tblW w:w="0" w:type="auto"/>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39"/>
      </w:tblGrid>
      <w:tr w:rsidR="000913B0" w:rsidRPr="00670CD1" w14:paraId="184CD6BE" w14:textId="77777777" w:rsidTr="000E5632">
        <w:trPr>
          <w:trHeight w:val="528"/>
        </w:trPr>
        <w:tc>
          <w:tcPr>
            <w:tcW w:w="9639" w:type="dxa"/>
            <w:shd w:val="clear" w:color="auto" w:fill="FFF2CC"/>
          </w:tcPr>
          <w:p w14:paraId="5B1510FD" w14:textId="428B89FD" w:rsidR="000913B0" w:rsidRPr="00670CD1" w:rsidRDefault="000913B0" w:rsidP="000E5632">
            <w:pPr>
              <w:spacing w:after="120"/>
              <w:ind w:left="572"/>
              <w:jc w:val="center"/>
              <w:rPr>
                <w:rFonts w:ascii="Trebuchet MS" w:eastAsia="Times New Roman" w:hAnsi="Trebuchet MS" w:cs="Times New Roman"/>
                <w:b/>
                <w:snapToGrid w:val="0"/>
                <w:color w:val="C00000"/>
                <w:szCs w:val="20"/>
              </w:rPr>
            </w:pPr>
            <w:r w:rsidRPr="00670CD1">
              <w:rPr>
                <w:rFonts w:ascii="Trebuchet MS" w:eastAsia="Times New Roman" w:hAnsi="Trebuchet MS" w:cs="Times New Roman"/>
                <w:b/>
                <w:snapToGrid w:val="0"/>
                <w:color w:val="C00000"/>
                <w:szCs w:val="20"/>
              </w:rPr>
              <w:lastRenderedPageBreak/>
              <w:t>TAKE NOTE</w:t>
            </w:r>
          </w:p>
          <w:p w14:paraId="5B9730B9" w14:textId="0892849C" w:rsidR="000913B0" w:rsidRPr="00857A7F" w:rsidRDefault="00133D22" w:rsidP="00857A7F">
            <w:pPr>
              <w:autoSpaceDE w:val="0"/>
              <w:autoSpaceDN w:val="0"/>
              <w:adjustRightInd w:val="0"/>
              <w:spacing w:before="120" w:after="120" w:line="276" w:lineRule="auto"/>
              <w:jc w:val="both"/>
              <w:rPr>
                <w:rFonts w:ascii="Trebuchet MS" w:hAnsi="Trebuchet MS"/>
              </w:rPr>
            </w:pPr>
            <w:r w:rsidRPr="00857A7F">
              <w:rPr>
                <w:rFonts w:ascii="Trebuchet MS" w:hAnsi="Trebuchet MS"/>
              </w:rPr>
              <w:t>Regarding the a</w:t>
            </w:r>
            <w:r w:rsidR="000913B0" w:rsidRPr="00857A7F">
              <w:rPr>
                <w:rFonts w:ascii="Trebuchet MS" w:hAnsi="Trebuchet MS"/>
              </w:rPr>
              <w:t>pplicable articles from the Financial Regulation:</w:t>
            </w:r>
          </w:p>
          <w:p w14:paraId="523514CE" w14:textId="15F83F94" w:rsidR="000913B0" w:rsidRDefault="000913B0" w:rsidP="00A23EBA">
            <w:pPr>
              <w:pStyle w:val="ListParagraph"/>
              <w:numPr>
                <w:ilvl w:val="1"/>
                <w:numId w:val="36"/>
              </w:numPr>
              <w:tabs>
                <w:tab w:val="left" w:pos="431"/>
              </w:tabs>
              <w:spacing w:before="120" w:after="120" w:line="276" w:lineRule="auto"/>
              <w:ind w:left="5" w:hanging="2"/>
              <w:contextualSpacing w:val="0"/>
              <w:jc w:val="both"/>
              <w:rPr>
                <w:rFonts w:ascii="Trebuchet MS" w:hAnsi="Trebuchet MS"/>
                <w:i/>
              </w:rPr>
            </w:pPr>
            <w:r w:rsidRPr="00670CD1">
              <w:rPr>
                <w:rFonts w:ascii="Trebuchet MS" w:hAnsi="Trebuchet MS"/>
              </w:rPr>
              <w:t xml:space="preserve">Chapter 3 of Title VII (i.e. </w:t>
            </w:r>
            <w:r w:rsidRPr="003D512D">
              <w:rPr>
                <w:rFonts w:ascii="Trebuchet MS" w:hAnsi="Trebuchet MS"/>
              </w:rPr>
              <w:t>Articles 178 and 179</w:t>
            </w:r>
            <w:r w:rsidRPr="00670CD1">
              <w:rPr>
                <w:rFonts w:ascii="Trebuchet MS" w:hAnsi="Trebuchet MS"/>
              </w:rPr>
              <w:t xml:space="preserve">) and Chapter 3 of Annex I (i.e. </w:t>
            </w:r>
            <w:r w:rsidRPr="003D512D">
              <w:rPr>
                <w:rFonts w:ascii="Trebuchet MS" w:hAnsi="Trebuchet MS"/>
              </w:rPr>
              <w:t>points 36 to 41</w:t>
            </w:r>
            <w:r w:rsidRPr="00670CD1">
              <w:rPr>
                <w:rFonts w:ascii="Trebuchet MS" w:hAnsi="Trebuchet MS"/>
              </w:rPr>
              <w:t>)</w:t>
            </w:r>
            <w:r w:rsidR="003D512D">
              <w:rPr>
                <w:rFonts w:ascii="Trebuchet MS" w:hAnsi="Trebuchet MS"/>
              </w:rPr>
              <w:t xml:space="preserve"> </w:t>
            </w:r>
            <w:r w:rsidRPr="003D512D">
              <w:rPr>
                <w:rFonts w:ascii="Trebuchet MS" w:hAnsi="Trebuchet MS"/>
              </w:rPr>
              <w:t>apply entirely, being dedicated to the procurement in the field of external actions;</w:t>
            </w:r>
          </w:p>
          <w:p w14:paraId="596BF661" w14:textId="52FCF7C9" w:rsidR="000913B0" w:rsidRPr="00A23EBA" w:rsidRDefault="000913B0" w:rsidP="00A23EBA">
            <w:pPr>
              <w:pStyle w:val="ListParagraph"/>
              <w:numPr>
                <w:ilvl w:val="1"/>
                <w:numId w:val="36"/>
              </w:numPr>
              <w:tabs>
                <w:tab w:val="left" w:pos="431"/>
              </w:tabs>
              <w:spacing w:before="120" w:after="120" w:line="276" w:lineRule="auto"/>
              <w:ind w:left="5" w:hanging="2"/>
              <w:contextualSpacing w:val="0"/>
              <w:jc w:val="both"/>
              <w:rPr>
                <w:rFonts w:ascii="Trebuchet MS" w:hAnsi="Trebuchet MS"/>
              </w:rPr>
            </w:pPr>
            <w:r w:rsidRPr="00670CD1">
              <w:rPr>
                <w:rFonts w:ascii="Trebuchet MS" w:hAnsi="Trebuchet MS"/>
              </w:rPr>
              <w:t xml:space="preserve">Chapter 1 of Title VII (i.e. Articles 160 to 173) and Chapter 1 Annex I </w:t>
            </w:r>
            <w:r w:rsidR="00A23EBA" w:rsidRPr="00A23EBA">
              <w:rPr>
                <w:rFonts w:ascii="Trebuchet MS" w:hAnsi="Trebuchet MS"/>
              </w:rPr>
              <w:t>apply</w:t>
            </w:r>
            <w:r w:rsidRPr="00A23EBA">
              <w:rPr>
                <w:rFonts w:ascii="Trebuchet MS" w:hAnsi="Trebuchet MS"/>
              </w:rPr>
              <w:t xml:space="preserve"> with the exceptions entailed by the special provisions relating to the arrangements for awarding external contracts laid down in Chapter 3 of Annex I;</w:t>
            </w:r>
          </w:p>
          <w:p w14:paraId="07530E00" w14:textId="496EFC89" w:rsidR="000913B0" w:rsidRPr="000913B0" w:rsidRDefault="000913B0" w:rsidP="00A23EBA">
            <w:pPr>
              <w:pStyle w:val="ListParagraph"/>
              <w:numPr>
                <w:ilvl w:val="1"/>
                <w:numId w:val="36"/>
              </w:numPr>
              <w:tabs>
                <w:tab w:val="left" w:pos="431"/>
              </w:tabs>
              <w:spacing w:before="120" w:after="120" w:line="276" w:lineRule="auto"/>
              <w:ind w:left="5" w:hanging="2"/>
              <w:contextualSpacing w:val="0"/>
              <w:jc w:val="both"/>
              <w:rPr>
                <w:rFonts w:ascii="Trebuchet MS" w:hAnsi="Trebuchet MS"/>
              </w:rPr>
            </w:pPr>
            <w:r w:rsidRPr="00670CD1">
              <w:rPr>
                <w:rFonts w:ascii="Trebuchet MS" w:hAnsi="Trebuchet MS"/>
              </w:rPr>
              <w:t>Other articles, to which reference is made in the chapters mentioned above</w:t>
            </w:r>
            <w:r w:rsidR="00A23EBA">
              <w:rPr>
                <w:rFonts w:ascii="Trebuchet MS" w:hAnsi="Trebuchet MS"/>
              </w:rPr>
              <w:t>, apply</w:t>
            </w:r>
            <w:r w:rsidR="00E43DB6">
              <w:rPr>
                <w:rFonts w:ascii="Trebuchet MS" w:hAnsi="Trebuchet MS"/>
              </w:rPr>
              <w:t>.</w:t>
            </w:r>
          </w:p>
        </w:tc>
      </w:tr>
    </w:tbl>
    <w:p w14:paraId="6E0343A2" w14:textId="77777777" w:rsidR="000913B0" w:rsidRPr="00081C16" w:rsidRDefault="000913B0" w:rsidP="00081C16">
      <w:pPr>
        <w:autoSpaceDE w:val="0"/>
        <w:autoSpaceDN w:val="0"/>
        <w:adjustRightInd w:val="0"/>
        <w:spacing w:before="120" w:after="120" w:line="276" w:lineRule="auto"/>
        <w:jc w:val="both"/>
        <w:rPr>
          <w:rFonts w:ascii="Trebuchet MS" w:eastAsia="Times New Roman" w:hAnsi="Trebuchet MS" w:cs="Times New Roman"/>
          <w:b/>
          <w:snapToGrid w:val="0"/>
          <w:color w:val="FFFFFF" w:themeColor="background1"/>
          <w:kern w:val="28"/>
        </w:rPr>
      </w:pPr>
    </w:p>
    <w:p w14:paraId="2387BE33" w14:textId="7536B3B7" w:rsidR="00F871CF" w:rsidRPr="00670CD1" w:rsidRDefault="00F15205" w:rsidP="00BB2937">
      <w:pPr>
        <w:pStyle w:val="ListParagraph"/>
        <w:keepNext/>
        <w:keepLines/>
        <w:numPr>
          <w:ilvl w:val="0"/>
          <w:numId w:val="39"/>
        </w:numPr>
        <w:shd w:val="clear" w:color="auto" w:fill="0070C0"/>
        <w:autoSpaceDE w:val="0"/>
        <w:autoSpaceDN w:val="0"/>
        <w:adjustRightInd w:val="0"/>
        <w:spacing w:before="240" w:after="240" w:line="276" w:lineRule="auto"/>
        <w:ind w:left="714" w:hanging="357"/>
        <w:contextualSpacing w:val="0"/>
        <w:jc w:val="both"/>
        <w:outlineLvl w:val="1"/>
        <w:rPr>
          <w:rFonts w:ascii="Trebuchet MS" w:eastAsia="Times New Roman" w:hAnsi="Trebuchet MS" w:cs="Times New Roman"/>
          <w:b/>
          <w:snapToGrid w:val="0"/>
          <w:color w:val="FFFFFF" w:themeColor="background1"/>
          <w:kern w:val="28"/>
        </w:rPr>
      </w:pPr>
      <w:bookmarkStart w:id="67" w:name="_Toc81842720"/>
      <w:bookmarkStart w:id="68" w:name="_Toc110845887"/>
      <w:bookmarkEnd w:id="66"/>
      <w:r w:rsidRPr="00670CD1">
        <w:rPr>
          <w:rFonts w:ascii="Trebuchet MS" w:eastAsia="Times New Roman" w:hAnsi="Trebuchet MS" w:cs="Times New Roman"/>
          <w:b/>
          <w:snapToGrid w:val="0"/>
          <w:color w:val="FFFFFF" w:themeColor="background1"/>
          <w:kern w:val="28"/>
        </w:rPr>
        <w:t>KEY PRINCIPLES</w:t>
      </w:r>
      <w:bookmarkEnd w:id="67"/>
      <w:r w:rsidR="00582C37" w:rsidRPr="00670CD1">
        <w:rPr>
          <w:rFonts w:ascii="Trebuchet MS" w:eastAsia="Times New Roman" w:hAnsi="Trebuchet MS" w:cs="Times New Roman"/>
          <w:b/>
          <w:snapToGrid w:val="0"/>
          <w:color w:val="FFFFFF" w:themeColor="background1"/>
          <w:kern w:val="28"/>
        </w:rPr>
        <w:t xml:space="preserve"> (according to Financial Regulation)</w:t>
      </w:r>
      <w:bookmarkEnd w:id="68"/>
    </w:p>
    <w:p w14:paraId="037FC2B1" w14:textId="58986634" w:rsidR="00183871" w:rsidRDefault="000C3844"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r w:rsidRPr="000C3844">
        <w:rPr>
          <w:rFonts w:ascii="Trebuchet MS" w:eastAsia="Times New Roman" w:hAnsi="Trebuchet MS" w:cs="Calibri,Bold"/>
          <w:bCs/>
          <w:color w:val="000000"/>
          <w:lang w:eastAsia="en-GB"/>
        </w:rPr>
        <w:t xml:space="preserve">There is no threshold for </w:t>
      </w:r>
      <w:r>
        <w:rPr>
          <w:rFonts w:ascii="Trebuchet MS" w:eastAsia="Times New Roman" w:hAnsi="Trebuchet MS" w:cs="Calibri,Bold"/>
          <w:bCs/>
          <w:color w:val="000000"/>
          <w:lang w:eastAsia="en-GB"/>
        </w:rPr>
        <w:t>the</w:t>
      </w:r>
      <w:r w:rsidRPr="000C3844">
        <w:rPr>
          <w:rFonts w:ascii="Trebuchet MS" w:eastAsia="Times New Roman" w:hAnsi="Trebuchet MS" w:cs="Calibri,Bold"/>
          <w:bCs/>
          <w:color w:val="000000"/>
          <w:lang w:eastAsia="en-GB"/>
        </w:rPr>
        <w:t xml:space="preserve"> principle</w:t>
      </w:r>
      <w:r>
        <w:rPr>
          <w:rFonts w:ascii="Trebuchet MS" w:eastAsia="Times New Roman" w:hAnsi="Trebuchet MS" w:cs="Calibri,Bold"/>
          <w:bCs/>
          <w:color w:val="000000"/>
          <w:lang w:eastAsia="en-GB"/>
        </w:rPr>
        <w:t>s</w:t>
      </w:r>
      <w:r w:rsidRPr="000C3844">
        <w:rPr>
          <w:rFonts w:ascii="Trebuchet MS" w:eastAsia="Times New Roman" w:hAnsi="Trebuchet MS" w:cs="Calibri,Bold"/>
          <w:bCs/>
          <w:color w:val="000000"/>
          <w:lang w:eastAsia="en-GB"/>
        </w:rPr>
        <w:t xml:space="preserve"> applicable</w:t>
      </w:r>
      <w:r>
        <w:rPr>
          <w:rFonts w:ascii="Trebuchet MS" w:eastAsia="Times New Roman" w:hAnsi="Trebuchet MS" w:cs="Calibri,Bold"/>
          <w:bCs/>
          <w:color w:val="000000"/>
          <w:lang w:eastAsia="en-GB"/>
        </w:rPr>
        <w:t xml:space="preserve"> according to </w:t>
      </w:r>
      <w:r w:rsidR="00051E15">
        <w:rPr>
          <w:rFonts w:ascii="Trebuchet MS" w:eastAsia="Times New Roman" w:hAnsi="Trebuchet MS" w:cs="Calibri,Bold"/>
          <w:bCs/>
          <w:color w:val="000000"/>
          <w:lang w:eastAsia="en-GB"/>
        </w:rPr>
        <w:t xml:space="preserve">art. 160 of </w:t>
      </w:r>
      <w:r>
        <w:rPr>
          <w:rFonts w:ascii="Trebuchet MS" w:eastAsia="Times New Roman" w:hAnsi="Trebuchet MS" w:cs="Calibri,Bold"/>
          <w:bCs/>
          <w:color w:val="000000"/>
          <w:lang w:eastAsia="en-GB"/>
        </w:rPr>
        <w:t>the Financial Regulation</w:t>
      </w:r>
      <w:r w:rsidR="00051E15">
        <w:rPr>
          <w:rFonts w:ascii="Trebuchet MS" w:eastAsia="Times New Roman" w:hAnsi="Trebuchet MS" w:cs="Calibri,Bold"/>
          <w:bCs/>
          <w:color w:val="000000"/>
          <w:lang w:eastAsia="en-GB"/>
        </w:rPr>
        <w:t>:</w:t>
      </w:r>
    </w:p>
    <w:p w14:paraId="248E4BEC" w14:textId="2F066C82" w:rsidR="00051E15" w:rsidRPr="00C46396" w:rsidRDefault="00051E15" w:rsidP="000F2B50">
      <w:pPr>
        <w:pStyle w:val="ListParagraph"/>
        <w:numPr>
          <w:ilvl w:val="0"/>
          <w:numId w:val="41"/>
        </w:numPr>
        <w:autoSpaceDE w:val="0"/>
        <w:autoSpaceDN w:val="0"/>
        <w:adjustRightInd w:val="0"/>
        <w:spacing w:before="120" w:after="120" w:line="276" w:lineRule="auto"/>
        <w:contextualSpacing w:val="0"/>
        <w:jc w:val="both"/>
        <w:rPr>
          <w:rFonts w:ascii="Trebuchet MS" w:eastAsia="Times New Roman" w:hAnsi="Trebuchet MS" w:cs="Calibri,Bold"/>
          <w:bCs/>
          <w:color w:val="000000"/>
          <w:lang w:eastAsia="en-GB"/>
        </w:rPr>
      </w:pPr>
      <w:r w:rsidRPr="00C46396">
        <w:rPr>
          <w:rFonts w:ascii="Trebuchet MS" w:hAnsi="Trebuchet MS"/>
          <w:color w:val="000000"/>
        </w:rPr>
        <w:t xml:space="preserve">All contracts financed in whole or in part by the budget shall respect the principles of </w:t>
      </w:r>
      <w:r w:rsidRPr="00B70A01">
        <w:rPr>
          <w:rFonts w:ascii="Trebuchet MS" w:hAnsi="Trebuchet MS"/>
          <w:b/>
          <w:color w:val="000000"/>
        </w:rPr>
        <w:t>transparency, proportionality, equal treatment and non-discrimination</w:t>
      </w:r>
      <w:r w:rsidRPr="00C46396">
        <w:rPr>
          <w:rFonts w:ascii="Trebuchet MS" w:hAnsi="Trebuchet MS"/>
          <w:color w:val="000000"/>
        </w:rPr>
        <w:t>.</w:t>
      </w:r>
    </w:p>
    <w:p w14:paraId="247D85FA" w14:textId="7EC7D784" w:rsidR="00051E15" w:rsidRPr="00C46396" w:rsidRDefault="00051E15" w:rsidP="000F2B50">
      <w:pPr>
        <w:pStyle w:val="ListParagraph"/>
        <w:numPr>
          <w:ilvl w:val="0"/>
          <w:numId w:val="41"/>
        </w:numPr>
        <w:autoSpaceDE w:val="0"/>
        <w:autoSpaceDN w:val="0"/>
        <w:adjustRightInd w:val="0"/>
        <w:spacing w:before="120" w:after="120" w:line="276" w:lineRule="auto"/>
        <w:contextualSpacing w:val="0"/>
        <w:jc w:val="both"/>
        <w:rPr>
          <w:rFonts w:ascii="Trebuchet MS" w:eastAsia="Times New Roman" w:hAnsi="Trebuchet MS" w:cs="Calibri,Bold"/>
          <w:bCs/>
          <w:color w:val="000000"/>
          <w:lang w:eastAsia="en-GB"/>
        </w:rPr>
      </w:pPr>
      <w:r w:rsidRPr="00C46396">
        <w:rPr>
          <w:rFonts w:ascii="Trebuchet MS" w:hAnsi="Trebuchet MS"/>
          <w:color w:val="000000"/>
        </w:rPr>
        <w:t xml:space="preserve">All contracts shall be put out to </w:t>
      </w:r>
      <w:r w:rsidRPr="00B70A01">
        <w:rPr>
          <w:rFonts w:ascii="Trebuchet MS" w:hAnsi="Trebuchet MS"/>
          <w:b/>
          <w:color w:val="000000"/>
        </w:rPr>
        <w:t>competition on the broadest possible basis</w:t>
      </w:r>
      <w:r w:rsidRPr="00C46396">
        <w:rPr>
          <w:rFonts w:ascii="Trebuchet MS" w:hAnsi="Trebuchet MS"/>
          <w:color w:val="000000"/>
        </w:rPr>
        <w:t xml:space="preserve">, except when use is made of the </w:t>
      </w:r>
      <w:r w:rsidR="00B70A01">
        <w:rPr>
          <w:rFonts w:ascii="Trebuchet MS" w:hAnsi="Trebuchet MS"/>
          <w:color w:val="000000"/>
        </w:rPr>
        <w:t xml:space="preserve">negotiated </w:t>
      </w:r>
      <w:r w:rsidRPr="00C46396">
        <w:rPr>
          <w:rFonts w:ascii="Trebuchet MS" w:hAnsi="Trebuchet MS"/>
          <w:color w:val="000000"/>
        </w:rPr>
        <w:t>procedure.</w:t>
      </w:r>
    </w:p>
    <w:p w14:paraId="320F2A99" w14:textId="0AE1F4E5" w:rsidR="00051E15" w:rsidRPr="00B70A01" w:rsidRDefault="00051E15" w:rsidP="000F2B50">
      <w:pPr>
        <w:pStyle w:val="ListParagraph"/>
        <w:autoSpaceDE w:val="0"/>
        <w:autoSpaceDN w:val="0"/>
        <w:adjustRightInd w:val="0"/>
        <w:spacing w:before="120" w:after="120" w:line="276" w:lineRule="auto"/>
        <w:contextualSpacing w:val="0"/>
        <w:jc w:val="both"/>
        <w:rPr>
          <w:rFonts w:ascii="Trebuchet MS" w:hAnsi="Trebuchet MS"/>
          <w:b/>
          <w:color w:val="000000"/>
        </w:rPr>
      </w:pPr>
      <w:r w:rsidRPr="00B70A01">
        <w:rPr>
          <w:rFonts w:ascii="Trebuchet MS" w:hAnsi="Trebuchet MS"/>
          <w:b/>
          <w:color w:val="000000"/>
        </w:rPr>
        <w:t>The estimated value of a contract shall not be determined with a view to circumventing the applicable rules, nor shall a contract be split up for that purpose.</w:t>
      </w:r>
    </w:p>
    <w:p w14:paraId="5E190B84" w14:textId="01DBAB5C" w:rsidR="00051E15" w:rsidRPr="00C46396" w:rsidRDefault="00051E15" w:rsidP="000F2B50">
      <w:pPr>
        <w:pStyle w:val="ListParagraph"/>
        <w:autoSpaceDE w:val="0"/>
        <w:autoSpaceDN w:val="0"/>
        <w:adjustRightInd w:val="0"/>
        <w:spacing w:before="120" w:after="120" w:line="276" w:lineRule="auto"/>
        <w:contextualSpacing w:val="0"/>
        <w:jc w:val="both"/>
        <w:rPr>
          <w:rFonts w:ascii="Trebuchet MS" w:eastAsia="Times New Roman" w:hAnsi="Trebuchet MS" w:cs="Calibri,Bold"/>
          <w:bCs/>
          <w:color w:val="000000"/>
          <w:lang w:eastAsia="en-GB"/>
        </w:rPr>
      </w:pPr>
      <w:r w:rsidRPr="00C46396">
        <w:rPr>
          <w:rFonts w:ascii="Trebuchet MS" w:hAnsi="Trebuchet MS"/>
          <w:color w:val="000000"/>
        </w:rPr>
        <w:t xml:space="preserve">The contracting authority shall </w:t>
      </w:r>
      <w:r w:rsidRPr="00B70A01">
        <w:rPr>
          <w:rFonts w:ascii="Trebuchet MS" w:hAnsi="Trebuchet MS"/>
          <w:b/>
          <w:color w:val="000000"/>
        </w:rPr>
        <w:t>divide a contract into lots, whenever appropriate, with due regard to broad competition</w:t>
      </w:r>
      <w:r w:rsidRPr="00C46396">
        <w:rPr>
          <w:rFonts w:ascii="Trebuchet MS" w:hAnsi="Trebuchet MS"/>
          <w:color w:val="000000"/>
        </w:rPr>
        <w:t>.</w:t>
      </w:r>
    </w:p>
    <w:p w14:paraId="7D2FD7F6" w14:textId="2235F9DE" w:rsidR="00051E15" w:rsidRPr="00C46396" w:rsidRDefault="00051E15" w:rsidP="000F2B50">
      <w:pPr>
        <w:pStyle w:val="ListParagraph"/>
        <w:numPr>
          <w:ilvl w:val="0"/>
          <w:numId w:val="41"/>
        </w:numPr>
        <w:autoSpaceDE w:val="0"/>
        <w:autoSpaceDN w:val="0"/>
        <w:adjustRightInd w:val="0"/>
        <w:spacing w:before="120" w:after="120" w:line="276" w:lineRule="auto"/>
        <w:contextualSpacing w:val="0"/>
        <w:jc w:val="both"/>
        <w:rPr>
          <w:rFonts w:ascii="Trebuchet MS" w:eastAsia="Times New Roman" w:hAnsi="Trebuchet MS" w:cs="Calibri,Bold"/>
          <w:bCs/>
          <w:color w:val="000000"/>
          <w:lang w:eastAsia="en-GB"/>
        </w:rPr>
      </w:pPr>
      <w:r w:rsidRPr="00C46396">
        <w:rPr>
          <w:rFonts w:ascii="Trebuchet MS" w:hAnsi="Trebuchet MS"/>
          <w:color w:val="000000"/>
        </w:rPr>
        <w:t xml:space="preserve">Contracting authorities </w:t>
      </w:r>
      <w:r w:rsidRPr="00B47283">
        <w:rPr>
          <w:rFonts w:ascii="Trebuchet MS" w:hAnsi="Trebuchet MS"/>
          <w:b/>
          <w:color w:val="000000"/>
        </w:rPr>
        <w:t>shall not use framework contracts improperly or in such a way that their purpose or effect is to prevent, restrict or distort competition</w:t>
      </w:r>
      <w:r w:rsidRPr="00C46396">
        <w:rPr>
          <w:rFonts w:ascii="Trebuchet MS" w:hAnsi="Trebuchet MS"/>
          <w:color w:val="000000"/>
        </w:rPr>
        <w:t>.</w:t>
      </w:r>
    </w:p>
    <w:p w14:paraId="4C67B9D6" w14:textId="77777777" w:rsidR="00051E15" w:rsidRPr="00051E15" w:rsidRDefault="00051E15" w:rsidP="00051E15">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6B550BDD" w14:textId="4805EA39" w:rsidR="00E01DBF" w:rsidRPr="00C5135A" w:rsidRDefault="00B153B2" w:rsidP="00C5135A">
      <w:pPr>
        <w:pStyle w:val="ListParagraph"/>
        <w:keepNext/>
        <w:keepLines/>
        <w:numPr>
          <w:ilvl w:val="0"/>
          <w:numId w:val="39"/>
        </w:numPr>
        <w:shd w:val="clear" w:color="auto" w:fill="0070C0"/>
        <w:autoSpaceDE w:val="0"/>
        <w:autoSpaceDN w:val="0"/>
        <w:adjustRightInd w:val="0"/>
        <w:spacing w:before="240" w:after="240" w:line="276" w:lineRule="auto"/>
        <w:ind w:left="714" w:hanging="357"/>
        <w:contextualSpacing w:val="0"/>
        <w:jc w:val="both"/>
        <w:outlineLvl w:val="1"/>
        <w:rPr>
          <w:rFonts w:ascii="Trebuchet MS" w:eastAsia="Times New Roman" w:hAnsi="Trebuchet MS" w:cs="Times New Roman"/>
          <w:b/>
          <w:snapToGrid w:val="0"/>
          <w:color w:val="FFFFFF" w:themeColor="background1"/>
          <w:kern w:val="28"/>
        </w:rPr>
      </w:pPr>
      <w:bookmarkStart w:id="69" w:name="_Toc81842724"/>
      <w:bookmarkStart w:id="70" w:name="_Toc110845888"/>
      <w:r w:rsidRPr="00670CD1">
        <w:rPr>
          <w:rFonts w:ascii="Trebuchet MS" w:eastAsia="Times New Roman" w:hAnsi="Trebuchet MS" w:cs="Times New Roman"/>
          <w:b/>
          <w:snapToGrid w:val="0"/>
          <w:color w:val="FFFFFF" w:themeColor="background1"/>
          <w:kern w:val="28"/>
        </w:rPr>
        <w:t>MAIN TYPES OF PROCUREMENT PROCEDURE</w:t>
      </w:r>
      <w:r w:rsidR="00161633">
        <w:rPr>
          <w:rFonts w:ascii="Trebuchet MS" w:eastAsia="Times New Roman" w:hAnsi="Trebuchet MS" w:cs="Times New Roman"/>
          <w:b/>
          <w:snapToGrid w:val="0"/>
          <w:color w:val="FFFFFF" w:themeColor="background1"/>
          <w:kern w:val="28"/>
        </w:rPr>
        <w:t>S</w:t>
      </w:r>
      <w:r w:rsidRPr="00670CD1">
        <w:rPr>
          <w:rFonts w:ascii="Trebuchet MS" w:eastAsia="Times New Roman" w:hAnsi="Trebuchet MS" w:cs="Times New Roman"/>
          <w:b/>
          <w:snapToGrid w:val="0"/>
          <w:color w:val="FFFFFF" w:themeColor="background1"/>
          <w:kern w:val="28"/>
        </w:rPr>
        <w:t xml:space="preserve"> AND THRESHOLDS</w:t>
      </w:r>
      <w:bookmarkEnd w:id="69"/>
      <w:r w:rsidR="000B11A8" w:rsidRPr="00670CD1">
        <w:rPr>
          <w:rFonts w:ascii="Trebuchet MS" w:eastAsia="Times New Roman" w:hAnsi="Trebuchet MS" w:cs="Times New Roman"/>
          <w:b/>
          <w:snapToGrid w:val="0"/>
          <w:color w:val="FFFFFF" w:themeColor="background1"/>
          <w:kern w:val="28"/>
        </w:rPr>
        <w:t xml:space="preserve"> (according to Financial Regulation)</w:t>
      </w:r>
      <w:bookmarkEnd w:id="70"/>
    </w:p>
    <w:p w14:paraId="1B286946" w14:textId="2C1B9F86" w:rsidR="003D4FBD" w:rsidRDefault="00161633"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r w:rsidRPr="00161633">
        <w:rPr>
          <w:rFonts w:ascii="Trebuchet MS" w:eastAsia="Times New Roman" w:hAnsi="Trebuchet MS" w:cs="Calibri,Bold"/>
          <w:bCs/>
          <w:color w:val="000000"/>
          <w:lang w:eastAsia="en-GB"/>
        </w:rPr>
        <w:t>The</w:t>
      </w:r>
      <w:r w:rsidR="004B20CD">
        <w:rPr>
          <w:rFonts w:ascii="Trebuchet MS" w:eastAsia="Times New Roman" w:hAnsi="Trebuchet MS" w:cs="Calibri,Bold"/>
          <w:bCs/>
          <w:color w:val="000000"/>
          <w:lang w:eastAsia="en-GB"/>
        </w:rPr>
        <w:t xml:space="preserve"> following table presents </w:t>
      </w:r>
      <w:r w:rsidR="00CD6667">
        <w:rPr>
          <w:rFonts w:ascii="Trebuchet MS" w:eastAsia="Times New Roman" w:hAnsi="Trebuchet MS" w:cs="Calibri,Bold"/>
          <w:bCs/>
          <w:color w:val="000000"/>
          <w:lang w:eastAsia="en-GB"/>
        </w:rPr>
        <w:t>part</w:t>
      </w:r>
      <w:r w:rsidR="00850C95">
        <w:rPr>
          <w:rFonts w:ascii="Trebuchet MS" w:eastAsia="Times New Roman" w:hAnsi="Trebuchet MS" w:cs="Calibri,Bold"/>
          <w:bCs/>
          <w:color w:val="000000"/>
          <w:lang w:eastAsia="en-GB"/>
        </w:rPr>
        <w:t xml:space="preserve"> of </w:t>
      </w:r>
      <w:r w:rsidR="004B20CD">
        <w:rPr>
          <w:rFonts w:ascii="Trebuchet MS" w:eastAsia="Times New Roman" w:hAnsi="Trebuchet MS" w:cs="Calibri,Bold"/>
          <w:bCs/>
          <w:color w:val="000000"/>
          <w:lang w:eastAsia="en-GB"/>
        </w:rPr>
        <w:t xml:space="preserve">the procedures </w:t>
      </w:r>
      <w:r w:rsidR="00850C95">
        <w:rPr>
          <w:rFonts w:ascii="Trebuchet MS" w:eastAsia="Times New Roman" w:hAnsi="Trebuchet MS" w:cs="Calibri,Bold"/>
          <w:bCs/>
          <w:color w:val="000000"/>
          <w:lang w:eastAsia="en-GB"/>
        </w:rPr>
        <w:t xml:space="preserve">described by the Financial Regulation, which are </w:t>
      </w:r>
      <w:r w:rsidR="004B20CD">
        <w:rPr>
          <w:rFonts w:ascii="Trebuchet MS" w:eastAsia="Times New Roman" w:hAnsi="Trebuchet MS" w:cs="Calibri,Bold"/>
          <w:bCs/>
          <w:color w:val="000000"/>
          <w:lang w:eastAsia="en-GB"/>
        </w:rPr>
        <w:t xml:space="preserve">most likely to be </w:t>
      </w:r>
      <w:r w:rsidR="004527EB">
        <w:rPr>
          <w:rFonts w:ascii="Trebuchet MS" w:eastAsia="Times New Roman" w:hAnsi="Trebuchet MS" w:cs="Calibri,Bold"/>
          <w:bCs/>
          <w:color w:val="000000"/>
          <w:lang w:eastAsia="en-GB"/>
        </w:rPr>
        <w:t>encountered</w:t>
      </w:r>
      <w:r w:rsidR="004B20CD">
        <w:rPr>
          <w:rFonts w:ascii="Trebuchet MS" w:eastAsia="Times New Roman" w:hAnsi="Trebuchet MS" w:cs="Calibri,Bold"/>
          <w:bCs/>
          <w:color w:val="000000"/>
          <w:lang w:eastAsia="en-GB"/>
        </w:rPr>
        <w:t xml:space="preserve"> </w:t>
      </w:r>
      <w:r w:rsidR="00094B2D">
        <w:rPr>
          <w:rFonts w:ascii="Trebuchet MS" w:eastAsia="Times New Roman" w:hAnsi="Trebuchet MS" w:cs="Calibri,Bold"/>
          <w:bCs/>
          <w:color w:val="000000"/>
          <w:lang w:eastAsia="en-GB"/>
        </w:rPr>
        <w:t xml:space="preserve">in </w:t>
      </w:r>
      <w:r w:rsidR="00850C95">
        <w:rPr>
          <w:rFonts w:ascii="Trebuchet MS" w:eastAsia="Times New Roman" w:hAnsi="Trebuchet MS" w:cs="Calibri,Bold"/>
          <w:bCs/>
          <w:color w:val="000000"/>
          <w:lang w:eastAsia="en-GB"/>
        </w:rPr>
        <w:t xml:space="preserve">the field of </w:t>
      </w:r>
      <w:r w:rsidR="00094B2D">
        <w:rPr>
          <w:rFonts w:ascii="Trebuchet MS" w:eastAsia="Times New Roman" w:hAnsi="Trebuchet MS" w:cs="Calibri,Bold"/>
          <w:bCs/>
          <w:color w:val="000000"/>
          <w:lang w:eastAsia="en-GB"/>
        </w:rPr>
        <w:t>external actions</w:t>
      </w:r>
      <w:r w:rsidR="003D2E49">
        <w:rPr>
          <w:rFonts w:ascii="Trebuchet MS" w:eastAsia="Times New Roman" w:hAnsi="Trebuchet MS" w:cs="Calibri,Bold"/>
          <w:bCs/>
          <w:color w:val="000000"/>
          <w:lang w:eastAsia="en-GB"/>
        </w:rPr>
        <w:t xml:space="preserve"> (these are not the only ones described in the Financial Regulation)</w:t>
      </w:r>
      <w:r w:rsidR="00094B2D">
        <w:rPr>
          <w:rFonts w:ascii="Trebuchet MS" w:eastAsia="Times New Roman" w:hAnsi="Trebuchet MS" w:cs="Calibri,Bold"/>
          <w:bCs/>
          <w:color w:val="000000"/>
          <w:lang w:eastAsia="en-GB"/>
        </w:rPr>
        <w:t>:</w:t>
      </w:r>
      <w:bookmarkStart w:id="71" w:name="_GoBack"/>
      <w:bookmarkEnd w:id="71"/>
    </w:p>
    <w:tbl>
      <w:tblPr>
        <w:tblStyle w:val="MediumGrid3-Accent4"/>
        <w:tblW w:w="0" w:type="auto"/>
        <w:tblLook w:val="04A0" w:firstRow="1" w:lastRow="0" w:firstColumn="1" w:lastColumn="0" w:noHBand="0" w:noVBand="1"/>
      </w:tblPr>
      <w:tblGrid>
        <w:gridCol w:w="2434"/>
        <w:gridCol w:w="2434"/>
        <w:gridCol w:w="2434"/>
        <w:gridCol w:w="2434"/>
      </w:tblGrid>
      <w:tr w:rsidR="00850C95" w:rsidRPr="00B876AE" w14:paraId="747AD079" w14:textId="77777777" w:rsidTr="00DC0C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4" w:type="dxa"/>
          </w:tcPr>
          <w:bookmarkEnd w:id="61"/>
          <w:bookmarkEnd w:id="62"/>
          <w:p w14:paraId="11B84D52" w14:textId="77777777" w:rsidR="00850C95" w:rsidRPr="00B876AE" w:rsidRDefault="00850C95" w:rsidP="00857A7F">
            <w:pPr>
              <w:keepNext/>
              <w:spacing w:after="40"/>
              <w:jc w:val="center"/>
              <w:rPr>
                <w:rFonts w:ascii="Trebuchet MS" w:hAnsi="Trebuchet MS"/>
              </w:rPr>
            </w:pPr>
            <w:r w:rsidRPr="00B876AE">
              <w:rPr>
                <w:rFonts w:ascii="Trebuchet MS" w:hAnsi="Trebuchet MS"/>
              </w:rPr>
              <w:lastRenderedPageBreak/>
              <w:t>Type of procedure</w:t>
            </w:r>
          </w:p>
          <w:p w14:paraId="179D1746" w14:textId="06AD0CF3" w:rsidR="007A7031" w:rsidRPr="00B876AE" w:rsidRDefault="007A7031" w:rsidP="00857A7F">
            <w:pPr>
              <w:keepNext/>
              <w:spacing w:after="40"/>
              <w:jc w:val="center"/>
              <w:rPr>
                <w:rFonts w:ascii="Trebuchet MS" w:hAnsi="Trebuchet MS"/>
              </w:rPr>
            </w:pPr>
            <w:r w:rsidRPr="00B876AE">
              <w:rPr>
                <w:rFonts w:ascii="Trebuchet MS" w:hAnsi="Trebuchet MS"/>
              </w:rPr>
              <w:t>(</w:t>
            </w:r>
            <w:r w:rsidR="00C02E48" w:rsidRPr="00B876AE">
              <w:rPr>
                <w:rFonts w:ascii="Trebuchet MS" w:hAnsi="Trebuchet MS"/>
              </w:rPr>
              <w:t>according to</w:t>
            </w:r>
            <w:r w:rsidRPr="00B876AE">
              <w:rPr>
                <w:rFonts w:ascii="Trebuchet MS" w:hAnsi="Trebuchet MS"/>
              </w:rPr>
              <w:t xml:space="preserve"> Financial Regulation)</w:t>
            </w:r>
          </w:p>
        </w:tc>
        <w:tc>
          <w:tcPr>
            <w:tcW w:w="2434" w:type="dxa"/>
          </w:tcPr>
          <w:p w14:paraId="0092A2C3" w14:textId="77777777" w:rsidR="00850C95" w:rsidRPr="00B876AE" w:rsidRDefault="00850C95" w:rsidP="00857A7F">
            <w:pPr>
              <w:keepNext/>
              <w:spacing w:after="40"/>
              <w:jc w:val="center"/>
              <w:cnfStyle w:val="100000000000" w:firstRow="1"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Services</w:t>
            </w:r>
          </w:p>
        </w:tc>
        <w:tc>
          <w:tcPr>
            <w:tcW w:w="2434" w:type="dxa"/>
          </w:tcPr>
          <w:p w14:paraId="147ACD83" w14:textId="77777777" w:rsidR="00850C95" w:rsidRPr="00B876AE" w:rsidRDefault="00850C95" w:rsidP="00857A7F">
            <w:pPr>
              <w:keepNext/>
              <w:spacing w:after="40"/>
              <w:jc w:val="center"/>
              <w:cnfStyle w:val="100000000000" w:firstRow="1"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Supplies</w:t>
            </w:r>
          </w:p>
        </w:tc>
        <w:tc>
          <w:tcPr>
            <w:tcW w:w="2434" w:type="dxa"/>
          </w:tcPr>
          <w:p w14:paraId="462AD6AF" w14:textId="77777777" w:rsidR="00850C95" w:rsidRPr="00B876AE" w:rsidRDefault="00850C95" w:rsidP="00857A7F">
            <w:pPr>
              <w:keepNext/>
              <w:spacing w:after="40"/>
              <w:jc w:val="center"/>
              <w:cnfStyle w:val="100000000000" w:firstRow="1"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Works</w:t>
            </w:r>
          </w:p>
        </w:tc>
      </w:tr>
      <w:tr w:rsidR="00850C95" w:rsidRPr="00B876AE" w14:paraId="1F37D392" w14:textId="77777777" w:rsidTr="00BC60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4" w:type="dxa"/>
          </w:tcPr>
          <w:p w14:paraId="269CB2D6" w14:textId="0F423790" w:rsidR="00850C95" w:rsidRPr="00B876AE" w:rsidRDefault="00850C95" w:rsidP="00857A7F">
            <w:pPr>
              <w:keepNext/>
              <w:spacing w:after="40"/>
              <w:rPr>
                <w:rFonts w:ascii="Trebuchet MS" w:hAnsi="Trebuchet MS"/>
              </w:rPr>
            </w:pPr>
            <w:r w:rsidRPr="00B876AE">
              <w:rPr>
                <w:rFonts w:ascii="Trebuchet MS" w:hAnsi="Trebuchet MS"/>
              </w:rPr>
              <w:t xml:space="preserve">Open or restricted </w:t>
            </w:r>
            <w:r w:rsidR="0034172F" w:rsidRPr="00B876AE">
              <w:rPr>
                <w:rFonts w:ascii="Trebuchet MS" w:hAnsi="Trebuchet MS"/>
              </w:rPr>
              <w:t>procedure</w:t>
            </w:r>
          </w:p>
        </w:tc>
        <w:tc>
          <w:tcPr>
            <w:tcW w:w="2434" w:type="dxa"/>
            <w:vAlign w:val="center"/>
          </w:tcPr>
          <w:p w14:paraId="64857F67" w14:textId="77777777" w:rsidR="00850C95" w:rsidRPr="00B876AE" w:rsidRDefault="00850C95" w:rsidP="00857A7F">
            <w:pPr>
              <w:keepNext/>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 300.000€</w:t>
            </w:r>
          </w:p>
        </w:tc>
        <w:tc>
          <w:tcPr>
            <w:tcW w:w="2434" w:type="dxa"/>
            <w:vAlign w:val="center"/>
          </w:tcPr>
          <w:p w14:paraId="70756D14" w14:textId="77777777" w:rsidR="00850C95" w:rsidRPr="00B876AE" w:rsidRDefault="00850C95" w:rsidP="00857A7F">
            <w:pPr>
              <w:keepNext/>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 300.000€</w:t>
            </w:r>
          </w:p>
        </w:tc>
        <w:tc>
          <w:tcPr>
            <w:tcW w:w="2434" w:type="dxa"/>
            <w:vAlign w:val="center"/>
          </w:tcPr>
          <w:p w14:paraId="63E69039" w14:textId="77777777" w:rsidR="00850C95" w:rsidRPr="00B876AE" w:rsidRDefault="00850C95" w:rsidP="00857A7F">
            <w:pPr>
              <w:keepNext/>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 5.000.000€</w:t>
            </w:r>
          </w:p>
        </w:tc>
      </w:tr>
      <w:tr w:rsidR="00850C95" w:rsidRPr="00B876AE" w14:paraId="2F92D70E" w14:textId="77777777" w:rsidTr="00BC60E2">
        <w:tc>
          <w:tcPr>
            <w:cnfStyle w:val="001000000000" w:firstRow="0" w:lastRow="0" w:firstColumn="1" w:lastColumn="0" w:oddVBand="0" w:evenVBand="0" w:oddHBand="0" w:evenHBand="0" w:firstRowFirstColumn="0" w:firstRowLastColumn="0" w:lastRowFirstColumn="0" w:lastRowLastColumn="0"/>
            <w:tcW w:w="2434" w:type="dxa"/>
          </w:tcPr>
          <w:p w14:paraId="3BBC3AFE" w14:textId="77777777" w:rsidR="00850C95" w:rsidRPr="00B876AE" w:rsidRDefault="00850C95" w:rsidP="00857A7F">
            <w:pPr>
              <w:keepNext/>
              <w:spacing w:after="40"/>
              <w:rPr>
                <w:rFonts w:ascii="Trebuchet MS" w:hAnsi="Trebuchet MS"/>
              </w:rPr>
            </w:pPr>
            <w:r w:rsidRPr="00B876AE">
              <w:rPr>
                <w:rFonts w:ascii="Trebuchet MS" w:hAnsi="Trebuchet MS"/>
              </w:rPr>
              <w:t>Local open procedure</w:t>
            </w:r>
          </w:p>
        </w:tc>
        <w:tc>
          <w:tcPr>
            <w:tcW w:w="2434" w:type="dxa"/>
            <w:vAlign w:val="center"/>
          </w:tcPr>
          <w:p w14:paraId="3F2FE988" w14:textId="77777777" w:rsidR="00850C95" w:rsidRPr="00B876AE" w:rsidRDefault="00850C95" w:rsidP="00857A7F">
            <w:pPr>
              <w:keepNext/>
              <w:spacing w:after="4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Not applicable</w:t>
            </w:r>
          </w:p>
        </w:tc>
        <w:tc>
          <w:tcPr>
            <w:tcW w:w="2434" w:type="dxa"/>
            <w:vAlign w:val="center"/>
          </w:tcPr>
          <w:p w14:paraId="2C1ED648" w14:textId="77777777" w:rsidR="00850C95" w:rsidRPr="00B876AE" w:rsidRDefault="00850C95" w:rsidP="00857A7F">
            <w:pPr>
              <w:keepNext/>
              <w:spacing w:after="4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 100.000€</w:t>
            </w:r>
          </w:p>
          <w:p w14:paraId="360F53C3" w14:textId="77777777" w:rsidR="00850C95" w:rsidRPr="00B876AE" w:rsidRDefault="00850C95" w:rsidP="00857A7F">
            <w:pPr>
              <w:keepNext/>
              <w:spacing w:after="4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&lt; 300.000€</w:t>
            </w:r>
          </w:p>
        </w:tc>
        <w:tc>
          <w:tcPr>
            <w:tcW w:w="2434" w:type="dxa"/>
            <w:vAlign w:val="center"/>
          </w:tcPr>
          <w:p w14:paraId="050D1DE2" w14:textId="77777777" w:rsidR="00850C95" w:rsidRPr="00B876AE" w:rsidRDefault="00850C95" w:rsidP="00857A7F">
            <w:pPr>
              <w:keepNext/>
              <w:spacing w:after="4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 300.000€</w:t>
            </w:r>
          </w:p>
          <w:p w14:paraId="634029DC" w14:textId="77777777" w:rsidR="00850C95" w:rsidRPr="00B876AE" w:rsidRDefault="00850C95" w:rsidP="00857A7F">
            <w:pPr>
              <w:keepNext/>
              <w:spacing w:after="4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&lt; 5.000.000€</w:t>
            </w:r>
          </w:p>
        </w:tc>
      </w:tr>
      <w:tr w:rsidR="00850C95" w:rsidRPr="00B876AE" w14:paraId="4EB61FED" w14:textId="77777777" w:rsidTr="00BC60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4" w:type="dxa"/>
          </w:tcPr>
          <w:p w14:paraId="2F5110C6" w14:textId="77777777" w:rsidR="00850C95" w:rsidRPr="00B876AE" w:rsidRDefault="00850C95" w:rsidP="00CD6667">
            <w:pPr>
              <w:spacing w:after="40"/>
              <w:rPr>
                <w:rFonts w:ascii="Trebuchet MS" w:hAnsi="Trebuchet MS"/>
              </w:rPr>
            </w:pPr>
            <w:r w:rsidRPr="00B876AE">
              <w:rPr>
                <w:rFonts w:ascii="Trebuchet MS" w:hAnsi="Trebuchet MS"/>
              </w:rPr>
              <w:t>Simplified procedure</w:t>
            </w:r>
          </w:p>
        </w:tc>
        <w:tc>
          <w:tcPr>
            <w:tcW w:w="2434" w:type="dxa"/>
            <w:vAlign w:val="center"/>
          </w:tcPr>
          <w:p w14:paraId="53FD49DB" w14:textId="77777777" w:rsidR="00850C95" w:rsidRPr="00B876AE" w:rsidRDefault="00850C95" w:rsidP="00BC60E2">
            <w:pPr>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&gt; 20.000€</w:t>
            </w:r>
          </w:p>
          <w:p w14:paraId="37072CCD" w14:textId="77777777" w:rsidR="00850C95" w:rsidRPr="00B876AE" w:rsidRDefault="00850C95" w:rsidP="00BC60E2">
            <w:pPr>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&lt; 300.000€</w:t>
            </w:r>
          </w:p>
        </w:tc>
        <w:tc>
          <w:tcPr>
            <w:tcW w:w="2434" w:type="dxa"/>
            <w:vAlign w:val="center"/>
          </w:tcPr>
          <w:p w14:paraId="294E90F0" w14:textId="77777777" w:rsidR="00850C95" w:rsidRPr="00B876AE" w:rsidRDefault="00850C95" w:rsidP="00BC60E2">
            <w:pPr>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&gt; 20.000€</w:t>
            </w:r>
          </w:p>
          <w:p w14:paraId="461B0035" w14:textId="77777777" w:rsidR="00850C95" w:rsidRPr="00B876AE" w:rsidRDefault="00850C95" w:rsidP="00BC60E2">
            <w:pPr>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&lt; 100.000€</w:t>
            </w:r>
          </w:p>
        </w:tc>
        <w:tc>
          <w:tcPr>
            <w:tcW w:w="2434" w:type="dxa"/>
            <w:vAlign w:val="center"/>
          </w:tcPr>
          <w:p w14:paraId="14E3D3DD" w14:textId="77777777" w:rsidR="00850C95" w:rsidRPr="00B876AE" w:rsidRDefault="00850C95" w:rsidP="00BC60E2">
            <w:pPr>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&gt; 20.000€</w:t>
            </w:r>
          </w:p>
          <w:p w14:paraId="03437A43" w14:textId="77777777" w:rsidR="00850C95" w:rsidRPr="00B876AE" w:rsidRDefault="00850C95" w:rsidP="00BC60E2">
            <w:pPr>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&lt; 300.000€</w:t>
            </w:r>
          </w:p>
        </w:tc>
      </w:tr>
      <w:tr w:rsidR="00850C95" w:rsidRPr="00B876AE" w14:paraId="39E3A693" w14:textId="77777777" w:rsidTr="00BC60E2">
        <w:tc>
          <w:tcPr>
            <w:cnfStyle w:val="001000000000" w:firstRow="0" w:lastRow="0" w:firstColumn="1" w:lastColumn="0" w:oddVBand="0" w:evenVBand="0" w:oddHBand="0" w:evenHBand="0" w:firstRowFirstColumn="0" w:firstRowLastColumn="0" w:lastRowFirstColumn="0" w:lastRowLastColumn="0"/>
            <w:tcW w:w="2434" w:type="dxa"/>
          </w:tcPr>
          <w:p w14:paraId="3BF39ACC" w14:textId="77777777" w:rsidR="00850C95" w:rsidRPr="00B876AE" w:rsidRDefault="00850C95" w:rsidP="00CD6667">
            <w:pPr>
              <w:spacing w:after="40"/>
              <w:rPr>
                <w:rFonts w:ascii="Trebuchet MS" w:hAnsi="Trebuchet MS"/>
              </w:rPr>
            </w:pPr>
            <w:r w:rsidRPr="00B876AE">
              <w:rPr>
                <w:rFonts w:ascii="Trebuchet MS" w:hAnsi="Trebuchet MS"/>
              </w:rPr>
              <w:t>Single tender</w:t>
            </w:r>
          </w:p>
        </w:tc>
        <w:tc>
          <w:tcPr>
            <w:tcW w:w="7302" w:type="dxa"/>
            <w:gridSpan w:val="3"/>
            <w:vAlign w:val="center"/>
          </w:tcPr>
          <w:p w14:paraId="0B864A78" w14:textId="77777777" w:rsidR="00850C95" w:rsidRPr="00B876AE" w:rsidRDefault="00850C95" w:rsidP="00BC60E2">
            <w:pPr>
              <w:spacing w:after="4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 20.000€</w:t>
            </w:r>
          </w:p>
        </w:tc>
      </w:tr>
      <w:tr w:rsidR="00850C95" w:rsidRPr="00B876AE" w14:paraId="5D590B25" w14:textId="77777777" w:rsidTr="00BC60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4" w:type="dxa"/>
          </w:tcPr>
          <w:p w14:paraId="6D7A2C18" w14:textId="77777777" w:rsidR="00850C95" w:rsidRPr="00B876AE" w:rsidRDefault="00850C95" w:rsidP="00CD6667">
            <w:pPr>
              <w:spacing w:after="40"/>
              <w:rPr>
                <w:rFonts w:ascii="Trebuchet MS" w:hAnsi="Trebuchet MS"/>
              </w:rPr>
            </w:pPr>
            <w:r w:rsidRPr="00B876AE">
              <w:rPr>
                <w:rFonts w:ascii="Trebuchet MS" w:hAnsi="Trebuchet MS"/>
              </w:rPr>
              <w:t>Payment against invoice</w:t>
            </w:r>
          </w:p>
        </w:tc>
        <w:tc>
          <w:tcPr>
            <w:tcW w:w="7302" w:type="dxa"/>
            <w:gridSpan w:val="3"/>
            <w:vAlign w:val="center"/>
          </w:tcPr>
          <w:p w14:paraId="02FA74A2" w14:textId="77777777" w:rsidR="00850C95" w:rsidRPr="00B876AE" w:rsidRDefault="00850C95" w:rsidP="00BC60E2">
            <w:pPr>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 2.500€</w:t>
            </w:r>
          </w:p>
        </w:tc>
      </w:tr>
      <w:tr w:rsidR="00CD6667" w:rsidRPr="00B876AE" w14:paraId="3E4A870C" w14:textId="77777777" w:rsidTr="00BC60E2">
        <w:tc>
          <w:tcPr>
            <w:cnfStyle w:val="001000000000" w:firstRow="0" w:lastRow="0" w:firstColumn="1" w:lastColumn="0" w:oddVBand="0" w:evenVBand="0" w:oddHBand="0" w:evenHBand="0" w:firstRowFirstColumn="0" w:firstRowLastColumn="0" w:lastRowFirstColumn="0" w:lastRowLastColumn="0"/>
            <w:tcW w:w="2434" w:type="dxa"/>
          </w:tcPr>
          <w:p w14:paraId="6ABEE7EC" w14:textId="4C2BB120" w:rsidR="00CD6667" w:rsidRPr="00B876AE" w:rsidRDefault="00CD6667" w:rsidP="00CD6667">
            <w:pPr>
              <w:spacing w:after="40"/>
              <w:rPr>
                <w:rFonts w:ascii="Trebuchet MS" w:hAnsi="Trebuchet MS"/>
              </w:rPr>
            </w:pPr>
            <w:r w:rsidRPr="00B876AE">
              <w:rPr>
                <w:rFonts w:ascii="Trebuchet MS" w:hAnsi="Trebuchet MS"/>
              </w:rPr>
              <w:t>Negotiated procedure</w:t>
            </w:r>
          </w:p>
        </w:tc>
        <w:tc>
          <w:tcPr>
            <w:tcW w:w="7302" w:type="dxa"/>
            <w:gridSpan w:val="3"/>
            <w:vAlign w:val="center"/>
          </w:tcPr>
          <w:p w14:paraId="38D4298B" w14:textId="3C808E6A" w:rsidR="00CD6667" w:rsidRPr="00B876AE" w:rsidRDefault="007A4746" w:rsidP="00BC60E2">
            <w:pPr>
              <w:spacing w:after="4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in certain cases (</w:t>
            </w:r>
            <w:r w:rsidR="00482E3B" w:rsidRPr="00B876AE">
              <w:rPr>
                <w:rFonts w:ascii="Trebuchet MS" w:hAnsi="Trebuchet MS"/>
              </w:rPr>
              <w:t>no threshold</w:t>
            </w:r>
            <w:r w:rsidRPr="00B876AE">
              <w:rPr>
                <w:rFonts w:ascii="Trebuchet MS" w:hAnsi="Trebuchet MS"/>
              </w:rPr>
              <w:t>)</w:t>
            </w:r>
            <w:r w:rsidR="009A557F" w:rsidRPr="00B876AE">
              <w:rPr>
                <w:rFonts w:ascii="Trebuchet MS" w:hAnsi="Trebuchet MS"/>
              </w:rPr>
              <w:t xml:space="preserve"> – points 11 and 39</w:t>
            </w:r>
            <w:r w:rsidR="007A7031" w:rsidRPr="00B876AE">
              <w:rPr>
                <w:rFonts w:ascii="Trebuchet MS" w:hAnsi="Trebuchet MS"/>
              </w:rPr>
              <w:t xml:space="preserve"> of Annex I</w:t>
            </w:r>
          </w:p>
        </w:tc>
      </w:tr>
      <w:tr w:rsidR="009A557F" w:rsidRPr="00B876AE" w14:paraId="13E84A87" w14:textId="77777777" w:rsidTr="00BC60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4" w:type="dxa"/>
          </w:tcPr>
          <w:p w14:paraId="74BDCF9B" w14:textId="6A8D69F8" w:rsidR="009A557F" w:rsidRPr="00B876AE" w:rsidRDefault="009A557F" w:rsidP="00324245">
            <w:pPr>
              <w:spacing w:after="40"/>
              <w:rPr>
                <w:rFonts w:ascii="Trebuchet MS" w:hAnsi="Trebuchet MS"/>
              </w:rPr>
            </w:pPr>
            <w:r w:rsidRPr="00B876AE">
              <w:rPr>
                <w:rFonts w:ascii="Trebuchet MS" w:hAnsi="Trebuchet MS"/>
              </w:rPr>
              <w:t>Competi</w:t>
            </w:r>
            <w:r w:rsidR="00324245" w:rsidRPr="00B876AE">
              <w:rPr>
                <w:rFonts w:ascii="Trebuchet MS" w:hAnsi="Trebuchet MS"/>
              </w:rPr>
              <w:t>tive procedure with negotiation</w:t>
            </w:r>
          </w:p>
        </w:tc>
        <w:tc>
          <w:tcPr>
            <w:tcW w:w="7302" w:type="dxa"/>
            <w:gridSpan w:val="3"/>
            <w:vAlign w:val="center"/>
          </w:tcPr>
          <w:p w14:paraId="30D26E90" w14:textId="4F994237" w:rsidR="009A557F" w:rsidRPr="00B876AE" w:rsidRDefault="009A557F" w:rsidP="00BC60E2">
            <w:pPr>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 xml:space="preserve">in certain cases (no threshold) – point 12 </w:t>
            </w:r>
            <w:r w:rsidR="007A7031" w:rsidRPr="00B876AE">
              <w:rPr>
                <w:rFonts w:ascii="Trebuchet MS" w:hAnsi="Trebuchet MS"/>
              </w:rPr>
              <w:t>of Annex I</w:t>
            </w:r>
          </w:p>
        </w:tc>
      </w:tr>
    </w:tbl>
    <w:p w14:paraId="3E4B2F9E" w14:textId="77777777" w:rsidR="001F5CDF" w:rsidRPr="00161633" w:rsidRDefault="001F5CDF"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sectPr w:rsidR="001F5CDF" w:rsidRPr="00161633" w:rsidSect="00574F1C">
      <w:headerReference w:type="default" r:id="rId9"/>
      <w:footerReference w:type="default" r:id="rId10"/>
      <w:pgSz w:w="11906" w:h="16838"/>
      <w:pgMar w:top="1440" w:right="849"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CD5A1F" w14:textId="77777777" w:rsidR="002230B3" w:rsidRDefault="002230B3" w:rsidP="005E46CE">
      <w:pPr>
        <w:spacing w:after="0" w:line="240" w:lineRule="auto"/>
      </w:pPr>
      <w:r>
        <w:separator/>
      </w:r>
    </w:p>
  </w:endnote>
  <w:endnote w:type="continuationSeparator" w:id="0">
    <w:p w14:paraId="7512A029" w14:textId="77777777" w:rsidR="002230B3" w:rsidRDefault="002230B3" w:rsidP="005E46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alibri Light">
    <w:panose1 w:val="020F0302020204030204"/>
    <w:charset w:val="00"/>
    <w:family w:val="swiss"/>
    <w:pitch w:val="variable"/>
    <w:sig w:usb0="A00002EF" w:usb1="4000207B" w:usb2="00000000" w:usb3="00000000" w:csb0="0000019F" w:csb1="00000000"/>
  </w:font>
  <w:font w:name="TimesNewRomanPS">
    <w:altName w:val="Times New Roman"/>
    <w:charset w:val="00"/>
    <w:family w:val="auto"/>
    <w:pitch w:val="default"/>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Calibri,Bold">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1640574"/>
      <w:docPartObj>
        <w:docPartGallery w:val="Page Numbers (Bottom of Page)"/>
        <w:docPartUnique/>
      </w:docPartObj>
    </w:sdtPr>
    <w:sdtEndPr>
      <w:rPr>
        <w:noProof/>
      </w:rPr>
    </w:sdtEndPr>
    <w:sdtContent>
      <w:p w14:paraId="3A83925B" w14:textId="77777777" w:rsidR="008C6964" w:rsidRDefault="008C6964">
        <w:pPr>
          <w:pStyle w:val="Footer"/>
          <w:jc w:val="right"/>
        </w:pPr>
        <w:r>
          <w:fldChar w:fldCharType="begin"/>
        </w:r>
        <w:r>
          <w:instrText xml:space="preserve"> PAGE   \* MERGEFORMAT </w:instrText>
        </w:r>
        <w:r>
          <w:fldChar w:fldCharType="separate"/>
        </w:r>
        <w:r w:rsidR="00857A7F">
          <w:rPr>
            <w:noProof/>
          </w:rPr>
          <w:t>5</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76DB99" w14:textId="77777777" w:rsidR="002230B3" w:rsidRDefault="002230B3" w:rsidP="005E46CE">
      <w:pPr>
        <w:spacing w:after="0" w:line="240" w:lineRule="auto"/>
      </w:pPr>
      <w:r>
        <w:separator/>
      </w:r>
    </w:p>
  </w:footnote>
  <w:footnote w:type="continuationSeparator" w:id="0">
    <w:p w14:paraId="64975BC3" w14:textId="77777777" w:rsidR="002230B3" w:rsidRDefault="002230B3" w:rsidP="005E46CE">
      <w:pPr>
        <w:spacing w:after="0" w:line="240" w:lineRule="auto"/>
      </w:pPr>
      <w:r>
        <w:continuationSeparator/>
      </w:r>
    </w:p>
  </w:footnote>
  <w:footnote w:id="1">
    <w:p w14:paraId="5148E531" w14:textId="25763154" w:rsidR="00945030" w:rsidRDefault="00945030" w:rsidP="00E01444">
      <w:pPr>
        <w:pStyle w:val="FootnoteText"/>
        <w:jc w:val="both"/>
      </w:pPr>
      <w:r>
        <w:rPr>
          <w:rStyle w:val="FootnoteReference"/>
        </w:rPr>
        <w:footnoteRef/>
      </w:r>
      <w:r>
        <w:t xml:space="preserve"> </w:t>
      </w:r>
      <w:r w:rsidRPr="00BB1E79">
        <w:rPr>
          <w:rFonts w:ascii="Trebuchet MS" w:hAnsi="Trebuchet MS"/>
          <w:bCs/>
          <w:color w:val="000000"/>
          <w:shd w:val="clear" w:color="auto" w:fill="FFFFFF"/>
        </w:rPr>
        <w:t>REGULATION (EU) 2021/1059 OF THE EUROPEAN PARLIAMENT AND OF THE COUNCIL of 24 June 2021 on specific provisions for the European territorial cooperation goal (</w:t>
      </w:r>
      <w:proofErr w:type="spellStart"/>
      <w:r w:rsidRPr="00BB1E79">
        <w:rPr>
          <w:rFonts w:ascii="Trebuchet MS" w:hAnsi="Trebuchet MS"/>
          <w:bCs/>
          <w:color w:val="000000"/>
          <w:shd w:val="clear" w:color="auto" w:fill="FFFFFF"/>
        </w:rPr>
        <w:t>Interreg</w:t>
      </w:r>
      <w:proofErr w:type="spellEnd"/>
      <w:r w:rsidRPr="00BB1E79">
        <w:rPr>
          <w:rFonts w:ascii="Trebuchet MS" w:hAnsi="Trebuchet MS"/>
          <w:bCs/>
          <w:color w:val="000000"/>
          <w:shd w:val="clear" w:color="auto" w:fill="FFFFFF"/>
        </w:rPr>
        <w:t>) supported by the European Regional Development Fund and external financing instruments</w:t>
      </w:r>
    </w:p>
  </w:footnote>
  <w:footnote w:id="2">
    <w:p w14:paraId="74EBDDFC" w14:textId="78D3C619" w:rsidR="00945030" w:rsidRDefault="00945030" w:rsidP="00E01444">
      <w:pPr>
        <w:pStyle w:val="FootnoteText"/>
        <w:jc w:val="both"/>
      </w:pPr>
      <w:r>
        <w:rPr>
          <w:rStyle w:val="FootnoteReference"/>
        </w:rPr>
        <w:footnoteRef/>
      </w:r>
      <w:r>
        <w:t xml:space="preserve"> </w:t>
      </w:r>
      <w:r w:rsidRPr="00864930">
        <w:rPr>
          <w:rFonts w:ascii="Trebuchet MS" w:hAnsi="Trebuchet MS"/>
          <w:bCs/>
          <w:color w:val="000000"/>
          <w:shd w:val="clear" w:color="auto" w:fill="FFFFFF"/>
        </w:rPr>
        <w:t>REGULATION (EU) 2021/947 OF THE EUROPEAN PARLIAMENT AND OF THE COUNCIL of 9 June 2021 establishing the Neighbourhood, Development and International Cooperation Instrument – Global Europe, amending and repealing Decision No 466/2014/EU and repealing Regulation (EU) 2017/1601 and Council Regulation (EC, </w:t>
      </w:r>
      <w:proofErr w:type="spellStart"/>
      <w:r w:rsidRPr="00864930">
        <w:rPr>
          <w:rFonts w:ascii="Trebuchet MS" w:hAnsi="Trebuchet MS"/>
          <w:bCs/>
          <w:color w:val="000000"/>
          <w:shd w:val="clear" w:color="auto" w:fill="FFFFFF"/>
        </w:rPr>
        <w:t>Euratom</w:t>
      </w:r>
      <w:proofErr w:type="spellEnd"/>
      <w:r w:rsidRPr="00864930">
        <w:rPr>
          <w:rFonts w:ascii="Trebuchet MS" w:hAnsi="Trebuchet MS"/>
          <w:bCs/>
          <w:color w:val="000000"/>
          <w:shd w:val="clear" w:color="auto" w:fill="FFFFFF"/>
        </w:rPr>
        <w:t>) No 480/2009</w:t>
      </w:r>
    </w:p>
  </w:footnote>
  <w:footnote w:id="3">
    <w:p w14:paraId="0BA1FFB2" w14:textId="4058B493" w:rsidR="00BE6965" w:rsidRDefault="00BE6965" w:rsidP="00E01444">
      <w:pPr>
        <w:pStyle w:val="FootnoteText"/>
        <w:jc w:val="both"/>
      </w:pPr>
      <w:r>
        <w:rPr>
          <w:rStyle w:val="FootnoteReference"/>
        </w:rPr>
        <w:footnoteRef/>
      </w:r>
      <w:r>
        <w:t xml:space="preserve"> </w:t>
      </w:r>
      <w:r w:rsidRPr="00EE6614">
        <w:rPr>
          <w:rFonts w:ascii="Trebuchet MS" w:hAnsi="Trebuchet MS"/>
          <w:bCs/>
          <w:color w:val="000000"/>
          <w:shd w:val="clear" w:color="auto" w:fill="FFFFFF"/>
        </w:rPr>
        <w:t xml:space="preserve">REGULATION (EU, </w:t>
      </w:r>
      <w:proofErr w:type="spellStart"/>
      <w:r w:rsidRPr="00EE6614">
        <w:rPr>
          <w:rFonts w:ascii="Trebuchet MS" w:hAnsi="Trebuchet MS"/>
          <w:bCs/>
          <w:color w:val="000000"/>
          <w:shd w:val="clear" w:color="auto" w:fill="FFFFFF"/>
        </w:rPr>
        <w:t>Euratom</w:t>
      </w:r>
      <w:proofErr w:type="spellEnd"/>
      <w:r w:rsidRPr="00EE6614">
        <w:rPr>
          <w:rFonts w:ascii="Trebuchet MS" w:hAnsi="Trebuchet MS"/>
          <w:bCs/>
          <w:color w:val="000000"/>
          <w:shd w:val="clear" w:color="auto" w:fill="FFFFFF"/>
        </w:rPr>
        <w:t xml:space="preserve">) 2018/1046 OF THE EUROPEAN PARLIAMENT AND OF THE COUNCIL of 18 July 2018 </w:t>
      </w:r>
      <w:r>
        <w:rPr>
          <w:rFonts w:ascii="Trebuchet MS" w:hAnsi="Trebuchet MS"/>
          <w:bCs/>
          <w:color w:val="000000"/>
          <w:shd w:val="clear" w:color="auto" w:fill="FFFFFF"/>
        </w:rPr>
        <w:t>o</w:t>
      </w:r>
      <w:r w:rsidRPr="00EE6614">
        <w:rPr>
          <w:rFonts w:ascii="Trebuchet MS" w:hAnsi="Trebuchet MS"/>
          <w:bCs/>
          <w:color w:val="000000"/>
          <w:shd w:val="clear" w:color="auto" w:fill="FFFFFF"/>
        </w:rPr>
        <w:t xml:space="preserve">n the financial rules applicable to the general budget of the Union, amending Regulations (EU) No 1296/2013, (EU) No 1301/2013, (EU) No 1303/2013, (EU) No 1304/2013, (EU) No 1309/2013, (EU) No 1316/2013, (EU) No 223/2014, (EU) No 283/2014, and Decision No 541/2014/EU and repealing Regulation (EU, </w:t>
      </w:r>
      <w:proofErr w:type="spellStart"/>
      <w:r w:rsidRPr="00EE6614">
        <w:rPr>
          <w:rFonts w:ascii="Trebuchet MS" w:hAnsi="Trebuchet MS"/>
          <w:bCs/>
          <w:color w:val="000000"/>
          <w:shd w:val="clear" w:color="auto" w:fill="FFFFFF"/>
        </w:rPr>
        <w:t>Euratom</w:t>
      </w:r>
      <w:proofErr w:type="spellEnd"/>
      <w:r w:rsidRPr="00EE6614">
        <w:rPr>
          <w:rFonts w:ascii="Trebuchet MS" w:hAnsi="Trebuchet MS"/>
          <w:bCs/>
          <w:color w:val="000000"/>
          <w:shd w:val="clear" w:color="auto" w:fill="FFFFFF"/>
        </w:rPr>
        <w:t>) No 966/2012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D2DEDD" w14:textId="79B7F4D6" w:rsidR="008C6964" w:rsidRDefault="008C6964" w:rsidP="005E46CE">
    <w:pPr>
      <w:spacing w:after="0"/>
      <w:rPr>
        <w:rFonts w:cs="Calibri"/>
        <w:b/>
        <w:color w:val="002060"/>
        <w:sz w:val="18"/>
        <w:szCs w:val="18"/>
      </w:rPr>
    </w:pPr>
    <w:r>
      <w:rPr>
        <w:noProof/>
        <w:lang w:eastAsia="en-GB"/>
      </w:rPr>
      <w:drawing>
        <wp:inline distT="0" distB="0" distL="0" distR="0" wp14:anchorId="2138C1DC" wp14:editId="76918A5D">
          <wp:extent cx="2876550" cy="713740"/>
          <wp:effectExtent l="0" t="0" r="0" b="0"/>
          <wp:docPr id="1"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78924" cy="714329"/>
                  </a:xfrm>
                  <a:prstGeom prst="rect">
                    <a:avLst/>
                  </a:prstGeom>
                </pic:spPr>
              </pic:pic>
            </a:graphicData>
          </a:graphic>
        </wp:inline>
      </w:drawing>
    </w:r>
  </w:p>
  <w:p w14:paraId="4875F66A" w14:textId="77777777" w:rsidR="008C6964" w:rsidRDefault="008C6964" w:rsidP="005E46CE">
    <w:pPr>
      <w:spacing w:after="0"/>
      <w:rPr>
        <w:rFonts w:cs="Calibri"/>
        <w:b/>
        <w:color w:val="002060"/>
        <w:sz w:val="18"/>
        <w:szCs w:val="18"/>
      </w:rPr>
    </w:pPr>
  </w:p>
  <w:p w14:paraId="707B183F" w14:textId="77777777" w:rsidR="008C6964" w:rsidRPr="005E46CE" w:rsidRDefault="008C6964" w:rsidP="005E46CE">
    <w:pPr>
      <w:spacing w:after="0"/>
      <w:rPr>
        <w:rFonts w:cs="Calibri"/>
        <w:b/>
        <w:color w:val="002060"/>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777EF"/>
    <w:multiLevelType w:val="multilevel"/>
    <w:tmpl w:val="BB7E84E8"/>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0C3E4881"/>
    <w:multiLevelType w:val="hybridMultilevel"/>
    <w:tmpl w:val="0C66F4C8"/>
    <w:lvl w:ilvl="0" w:tplc="04180001">
      <w:start w:val="1"/>
      <w:numFmt w:val="bullet"/>
      <w:lvlText w:val=""/>
      <w:lvlJc w:val="left"/>
      <w:pPr>
        <w:ind w:left="720" w:hanging="360"/>
      </w:pPr>
      <w:rPr>
        <w:rFonts w:ascii="Symbol" w:hAnsi="Symbol" w:hint="default"/>
      </w:rPr>
    </w:lvl>
    <w:lvl w:ilvl="1" w:tplc="04180001">
      <w:start w:val="1"/>
      <w:numFmt w:val="bullet"/>
      <w:lvlText w:val=""/>
      <w:lvlJc w:val="left"/>
      <w:pPr>
        <w:ind w:left="1440" w:hanging="360"/>
      </w:pPr>
      <w:rPr>
        <w:rFonts w:ascii="Symbol" w:hAnsi="Symbol" w:hint="default"/>
      </w:rPr>
    </w:lvl>
    <w:lvl w:ilvl="2" w:tplc="0418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0FE0F6D"/>
    <w:multiLevelType w:val="hybridMultilevel"/>
    <w:tmpl w:val="16F4F2B0"/>
    <w:lvl w:ilvl="0" w:tplc="099055B6">
      <w:start w:val="1"/>
      <w:numFmt w:val="bullet"/>
      <w:lvlText w:val="–"/>
      <w:lvlJc w:val="left"/>
      <w:pPr>
        <w:ind w:left="1056" w:hanging="360"/>
      </w:pPr>
      <w:rPr>
        <w:rFonts w:ascii="Trebuchet MS" w:hAnsi="Trebuchet MS" w:hint="default"/>
      </w:rPr>
    </w:lvl>
    <w:lvl w:ilvl="1" w:tplc="08090003" w:tentative="1">
      <w:start w:val="1"/>
      <w:numFmt w:val="bullet"/>
      <w:lvlText w:val="o"/>
      <w:lvlJc w:val="left"/>
      <w:pPr>
        <w:ind w:left="1776" w:hanging="360"/>
      </w:pPr>
      <w:rPr>
        <w:rFonts w:ascii="Courier New" w:hAnsi="Courier New" w:cs="Courier New" w:hint="default"/>
      </w:rPr>
    </w:lvl>
    <w:lvl w:ilvl="2" w:tplc="08090005" w:tentative="1">
      <w:start w:val="1"/>
      <w:numFmt w:val="bullet"/>
      <w:lvlText w:val=""/>
      <w:lvlJc w:val="left"/>
      <w:pPr>
        <w:ind w:left="2496" w:hanging="360"/>
      </w:pPr>
      <w:rPr>
        <w:rFonts w:ascii="Wingdings" w:hAnsi="Wingdings" w:hint="default"/>
      </w:rPr>
    </w:lvl>
    <w:lvl w:ilvl="3" w:tplc="08090001" w:tentative="1">
      <w:start w:val="1"/>
      <w:numFmt w:val="bullet"/>
      <w:lvlText w:val=""/>
      <w:lvlJc w:val="left"/>
      <w:pPr>
        <w:ind w:left="3216" w:hanging="360"/>
      </w:pPr>
      <w:rPr>
        <w:rFonts w:ascii="Symbol" w:hAnsi="Symbol" w:hint="default"/>
      </w:rPr>
    </w:lvl>
    <w:lvl w:ilvl="4" w:tplc="08090003" w:tentative="1">
      <w:start w:val="1"/>
      <w:numFmt w:val="bullet"/>
      <w:lvlText w:val="o"/>
      <w:lvlJc w:val="left"/>
      <w:pPr>
        <w:ind w:left="3936" w:hanging="360"/>
      </w:pPr>
      <w:rPr>
        <w:rFonts w:ascii="Courier New" w:hAnsi="Courier New" w:cs="Courier New" w:hint="default"/>
      </w:rPr>
    </w:lvl>
    <w:lvl w:ilvl="5" w:tplc="08090005" w:tentative="1">
      <w:start w:val="1"/>
      <w:numFmt w:val="bullet"/>
      <w:lvlText w:val=""/>
      <w:lvlJc w:val="left"/>
      <w:pPr>
        <w:ind w:left="4656" w:hanging="360"/>
      </w:pPr>
      <w:rPr>
        <w:rFonts w:ascii="Wingdings" w:hAnsi="Wingdings" w:hint="default"/>
      </w:rPr>
    </w:lvl>
    <w:lvl w:ilvl="6" w:tplc="08090001" w:tentative="1">
      <w:start w:val="1"/>
      <w:numFmt w:val="bullet"/>
      <w:lvlText w:val=""/>
      <w:lvlJc w:val="left"/>
      <w:pPr>
        <w:ind w:left="5376" w:hanging="360"/>
      </w:pPr>
      <w:rPr>
        <w:rFonts w:ascii="Symbol" w:hAnsi="Symbol" w:hint="default"/>
      </w:rPr>
    </w:lvl>
    <w:lvl w:ilvl="7" w:tplc="08090003" w:tentative="1">
      <w:start w:val="1"/>
      <w:numFmt w:val="bullet"/>
      <w:lvlText w:val="o"/>
      <w:lvlJc w:val="left"/>
      <w:pPr>
        <w:ind w:left="6096" w:hanging="360"/>
      </w:pPr>
      <w:rPr>
        <w:rFonts w:ascii="Courier New" w:hAnsi="Courier New" w:cs="Courier New" w:hint="default"/>
      </w:rPr>
    </w:lvl>
    <w:lvl w:ilvl="8" w:tplc="08090005" w:tentative="1">
      <w:start w:val="1"/>
      <w:numFmt w:val="bullet"/>
      <w:lvlText w:val=""/>
      <w:lvlJc w:val="left"/>
      <w:pPr>
        <w:ind w:left="6816" w:hanging="360"/>
      </w:pPr>
      <w:rPr>
        <w:rFonts w:ascii="Wingdings" w:hAnsi="Wingdings" w:hint="default"/>
      </w:rPr>
    </w:lvl>
  </w:abstractNum>
  <w:abstractNum w:abstractNumId="3">
    <w:nsid w:val="16562051"/>
    <w:multiLevelType w:val="hybridMultilevel"/>
    <w:tmpl w:val="8A5C7D58"/>
    <w:lvl w:ilvl="0" w:tplc="1B66A27A">
      <w:numFmt w:val="bullet"/>
      <w:lvlText w:val="-"/>
      <w:lvlJc w:val="left"/>
      <w:pPr>
        <w:ind w:left="720" w:hanging="360"/>
      </w:pPr>
      <w:rPr>
        <w:rFonts w:ascii="Trebuchet MS" w:eastAsia="Times New Roman" w:hAnsi="Trebuchet MS" w:cs="Times New Roman" w:hint="default"/>
        <w:color w:val="auto"/>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6975F63"/>
    <w:multiLevelType w:val="hybridMultilevel"/>
    <w:tmpl w:val="26DE84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A9503E6"/>
    <w:multiLevelType w:val="hybridMultilevel"/>
    <w:tmpl w:val="5D4EDB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EA66E9F"/>
    <w:multiLevelType w:val="hybridMultilevel"/>
    <w:tmpl w:val="5674FE8A"/>
    <w:lvl w:ilvl="0" w:tplc="5CDA83C4">
      <w:start w:val="13"/>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EFA0305"/>
    <w:multiLevelType w:val="hybridMultilevel"/>
    <w:tmpl w:val="14A8EDBE"/>
    <w:lvl w:ilvl="0" w:tplc="A57E6318">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F290DF3"/>
    <w:multiLevelType w:val="multilevel"/>
    <w:tmpl w:val="AD00615E"/>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680495A"/>
    <w:multiLevelType w:val="multilevel"/>
    <w:tmpl w:val="497ED68A"/>
    <w:lvl w:ilvl="0">
      <w:start w:val="4"/>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2C667EA9"/>
    <w:multiLevelType w:val="multilevel"/>
    <w:tmpl w:val="F74CB85A"/>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2D5422C3"/>
    <w:multiLevelType w:val="hybridMultilevel"/>
    <w:tmpl w:val="BBDECA82"/>
    <w:lvl w:ilvl="0" w:tplc="04030001">
      <w:start w:val="1"/>
      <w:numFmt w:val="bullet"/>
      <w:lvlText w:val=""/>
      <w:lvlJc w:val="left"/>
      <w:pPr>
        <w:ind w:left="780" w:hanging="360"/>
      </w:pPr>
      <w:rPr>
        <w:rFonts w:ascii="Symbol" w:hAnsi="Symbol" w:hint="default"/>
      </w:rPr>
    </w:lvl>
    <w:lvl w:ilvl="1" w:tplc="04030003">
      <w:start w:val="1"/>
      <w:numFmt w:val="bullet"/>
      <w:lvlText w:val="o"/>
      <w:lvlJc w:val="left"/>
      <w:pPr>
        <w:ind w:left="1500" w:hanging="360"/>
      </w:pPr>
      <w:rPr>
        <w:rFonts w:ascii="Courier New" w:hAnsi="Courier New" w:cs="Courier New" w:hint="default"/>
      </w:rPr>
    </w:lvl>
    <w:lvl w:ilvl="2" w:tplc="04030005">
      <w:start w:val="1"/>
      <w:numFmt w:val="bullet"/>
      <w:lvlText w:val=""/>
      <w:lvlJc w:val="left"/>
      <w:pPr>
        <w:ind w:left="2220" w:hanging="360"/>
      </w:pPr>
      <w:rPr>
        <w:rFonts w:ascii="Wingdings" w:hAnsi="Wingdings" w:hint="default"/>
      </w:rPr>
    </w:lvl>
    <w:lvl w:ilvl="3" w:tplc="04030001" w:tentative="1">
      <w:start w:val="1"/>
      <w:numFmt w:val="bullet"/>
      <w:lvlText w:val=""/>
      <w:lvlJc w:val="left"/>
      <w:pPr>
        <w:ind w:left="2940" w:hanging="360"/>
      </w:pPr>
      <w:rPr>
        <w:rFonts w:ascii="Symbol" w:hAnsi="Symbol" w:hint="default"/>
      </w:rPr>
    </w:lvl>
    <w:lvl w:ilvl="4" w:tplc="04030003" w:tentative="1">
      <w:start w:val="1"/>
      <w:numFmt w:val="bullet"/>
      <w:lvlText w:val="o"/>
      <w:lvlJc w:val="left"/>
      <w:pPr>
        <w:ind w:left="3660" w:hanging="360"/>
      </w:pPr>
      <w:rPr>
        <w:rFonts w:ascii="Courier New" w:hAnsi="Courier New" w:cs="Courier New" w:hint="default"/>
      </w:rPr>
    </w:lvl>
    <w:lvl w:ilvl="5" w:tplc="04030005" w:tentative="1">
      <w:start w:val="1"/>
      <w:numFmt w:val="bullet"/>
      <w:lvlText w:val=""/>
      <w:lvlJc w:val="left"/>
      <w:pPr>
        <w:ind w:left="4380" w:hanging="360"/>
      </w:pPr>
      <w:rPr>
        <w:rFonts w:ascii="Wingdings" w:hAnsi="Wingdings" w:hint="default"/>
      </w:rPr>
    </w:lvl>
    <w:lvl w:ilvl="6" w:tplc="04030001" w:tentative="1">
      <w:start w:val="1"/>
      <w:numFmt w:val="bullet"/>
      <w:lvlText w:val=""/>
      <w:lvlJc w:val="left"/>
      <w:pPr>
        <w:ind w:left="5100" w:hanging="360"/>
      </w:pPr>
      <w:rPr>
        <w:rFonts w:ascii="Symbol" w:hAnsi="Symbol" w:hint="default"/>
      </w:rPr>
    </w:lvl>
    <w:lvl w:ilvl="7" w:tplc="04030003" w:tentative="1">
      <w:start w:val="1"/>
      <w:numFmt w:val="bullet"/>
      <w:lvlText w:val="o"/>
      <w:lvlJc w:val="left"/>
      <w:pPr>
        <w:ind w:left="5820" w:hanging="360"/>
      </w:pPr>
      <w:rPr>
        <w:rFonts w:ascii="Courier New" w:hAnsi="Courier New" w:cs="Courier New" w:hint="default"/>
      </w:rPr>
    </w:lvl>
    <w:lvl w:ilvl="8" w:tplc="04030005" w:tentative="1">
      <w:start w:val="1"/>
      <w:numFmt w:val="bullet"/>
      <w:lvlText w:val=""/>
      <w:lvlJc w:val="left"/>
      <w:pPr>
        <w:ind w:left="6540" w:hanging="360"/>
      </w:pPr>
      <w:rPr>
        <w:rFonts w:ascii="Wingdings" w:hAnsi="Wingdings" w:hint="default"/>
      </w:rPr>
    </w:lvl>
  </w:abstractNum>
  <w:abstractNum w:abstractNumId="12">
    <w:nsid w:val="30347A11"/>
    <w:multiLevelType w:val="multilevel"/>
    <w:tmpl w:val="AD00615E"/>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32CD1AE3"/>
    <w:multiLevelType w:val="hybridMultilevel"/>
    <w:tmpl w:val="6D54C640"/>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3A046587"/>
    <w:multiLevelType w:val="hybridMultilevel"/>
    <w:tmpl w:val="779C15C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3A3722A9"/>
    <w:multiLevelType w:val="hybridMultilevel"/>
    <w:tmpl w:val="D5DE5ADE"/>
    <w:lvl w:ilvl="0" w:tplc="5418B72E">
      <w:start w:val="1"/>
      <w:numFmt w:val="upperLetter"/>
      <w:lvlText w:val="%1."/>
      <w:lvlJc w:val="left"/>
      <w:pPr>
        <w:ind w:left="720" w:hanging="360"/>
      </w:pPr>
      <w:rPr>
        <w:rFonts w:hint="default"/>
        <w:b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E9B7367"/>
    <w:multiLevelType w:val="hybridMultilevel"/>
    <w:tmpl w:val="FDA42B38"/>
    <w:lvl w:ilvl="0" w:tplc="9000C28C">
      <w:start w:val="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08D2363"/>
    <w:multiLevelType w:val="multilevel"/>
    <w:tmpl w:val="C4FEF1C4"/>
    <w:lvl w:ilvl="0">
      <w:start w:val="1"/>
      <w:numFmt w:val="decimal"/>
      <w:lvlText w:val="%1."/>
      <w:lvlJc w:val="left"/>
      <w:pPr>
        <w:ind w:left="928"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0800" w:hanging="1800"/>
      </w:pPr>
      <w:rPr>
        <w:rFonts w:hint="default"/>
      </w:rPr>
    </w:lvl>
  </w:abstractNum>
  <w:abstractNum w:abstractNumId="18">
    <w:nsid w:val="41EE11DF"/>
    <w:multiLevelType w:val="hybridMultilevel"/>
    <w:tmpl w:val="AD947956"/>
    <w:lvl w:ilvl="0" w:tplc="0809000B">
      <w:start w:val="1"/>
      <w:numFmt w:val="bullet"/>
      <w:lvlText w:val=""/>
      <w:lvlJc w:val="left"/>
      <w:pPr>
        <w:ind w:left="819" w:hanging="360"/>
      </w:pPr>
      <w:rPr>
        <w:rFonts w:ascii="Wingdings" w:hAnsi="Wingdings" w:hint="default"/>
      </w:rPr>
    </w:lvl>
    <w:lvl w:ilvl="1" w:tplc="08090003">
      <w:start w:val="1"/>
      <w:numFmt w:val="bullet"/>
      <w:lvlText w:val="o"/>
      <w:lvlJc w:val="left"/>
      <w:pPr>
        <w:ind w:left="1539" w:hanging="360"/>
      </w:pPr>
      <w:rPr>
        <w:rFonts w:ascii="Courier New" w:hAnsi="Courier New" w:cs="Courier New" w:hint="default"/>
      </w:rPr>
    </w:lvl>
    <w:lvl w:ilvl="2" w:tplc="08090005" w:tentative="1">
      <w:start w:val="1"/>
      <w:numFmt w:val="bullet"/>
      <w:lvlText w:val=""/>
      <w:lvlJc w:val="left"/>
      <w:pPr>
        <w:ind w:left="2259" w:hanging="360"/>
      </w:pPr>
      <w:rPr>
        <w:rFonts w:ascii="Wingdings" w:hAnsi="Wingdings" w:hint="default"/>
      </w:rPr>
    </w:lvl>
    <w:lvl w:ilvl="3" w:tplc="08090001" w:tentative="1">
      <w:start w:val="1"/>
      <w:numFmt w:val="bullet"/>
      <w:lvlText w:val=""/>
      <w:lvlJc w:val="left"/>
      <w:pPr>
        <w:ind w:left="2979" w:hanging="360"/>
      </w:pPr>
      <w:rPr>
        <w:rFonts w:ascii="Symbol" w:hAnsi="Symbol" w:hint="default"/>
      </w:rPr>
    </w:lvl>
    <w:lvl w:ilvl="4" w:tplc="08090003" w:tentative="1">
      <w:start w:val="1"/>
      <w:numFmt w:val="bullet"/>
      <w:lvlText w:val="o"/>
      <w:lvlJc w:val="left"/>
      <w:pPr>
        <w:ind w:left="3699" w:hanging="360"/>
      </w:pPr>
      <w:rPr>
        <w:rFonts w:ascii="Courier New" w:hAnsi="Courier New" w:cs="Courier New" w:hint="default"/>
      </w:rPr>
    </w:lvl>
    <w:lvl w:ilvl="5" w:tplc="08090005" w:tentative="1">
      <w:start w:val="1"/>
      <w:numFmt w:val="bullet"/>
      <w:lvlText w:val=""/>
      <w:lvlJc w:val="left"/>
      <w:pPr>
        <w:ind w:left="4419" w:hanging="360"/>
      </w:pPr>
      <w:rPr>
        <w:rFonts w:ascii="Wingdings" w:hAnsi="Wingdings" w:hint="default"/>
      </w:rPr>
    </w:lvl>
    <w:lvl w:ilvl="6" w:tplc="08090001" w:tentative="1">
      <w:start w:val="1"/>
      <w:numFmt w:val="bullet"/>
      <w:lvlText w:val=""/>
      <w:lvlJc w:val="left"/>
      <w:pPr>
        <w:ind w:left="5139" w:hanging="360"/>
      </w:pPr>
      <w:rPr>
        <w:rFonts w:ascii="Symbol" w:hAnsi="Symbol" w:hint="default"/>
      </w:rPr>
    </w:lvl>
    <w:lvl w:ilvl="7" w:tplc="08090003" w:tentative="1">
      <w:start w:val="1"/>
      <w:numFmt w:val="bullet"/>
      <w:lvlText w:val="o"/>
      <w:lvlJc w:val="left"/>
      <w:pPr>
        <w:ind w:left="5859" w:hanging="360"/>
      </w:pPr>
      <w:rPr>
        <w:rFonts w:ascii="Courier New" w:hAnsi="Courier New" w:cs="Courier New" w:hint="default"/>
      </w:rPr>
    </w:lvl>
    <w:lvl w:ilvl="8" w:tplc="08090005" w:tentative="1">
      <w:start w:val="1"/>
      <w:numFmt w:val="bullet"/>
      <w:lvlText w:val=""/>
      <w:lvlJc w:val="left"/>
      <w:pPr>
        <w:ind w:left="6579" w:hanging="360"/>
      </w:pPr>
      <w:rPr>
        <w:rFonts w:ascii="Wingdings" w:hAnsi="Wingdings" w:hint="default"/>
      </w:rPr>
    </w:lvl>
  </w:abstractNum>
  <w:abstractNum w:abstractNumId="19">
    <w:nsid w:val="443C78DE"/>
    <w:multiLevelType w:val="multilevel"/>
    <w:tmpl w:val="8AC4EAA6"/>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471E01A0"/>
    <w:multiLevelType w:val="hybridMultilevel"/>
    <w:tmpl w:val="30160578"/>
    <w:lvl w:ilvl="0" w:tplc="08090001">
      <w:start w:val="1"/>
      <w:numFmt w:val="bullet"/>
      <w:lvlText w:val=""/>
      <w:lvlJc w:val="left"/>
      <w:pPr>
        <w:ind w:left="819" w:hanging="360"/>
      </w:pPr>
      <w:rPr>
        <w:rFonts w:ascii="Symbol" w:hAnsi="Symbol" w:hint="default"/>
      </w:rPr>
    </w:lvl>
    <w:lvl w:ilvl="1" w:tplc="08090003" w:tentative="1">
      <w:start w:val="1"/>
      <w:numFmt w:val="bullet"/>
      <w:lvlText w:val="o"/>
      <w:lvlJc w:val="left"/>
      <w:pPr>
        <w:ind w:left="1539" w:hanging="360"/>
      </w:pPr>
      <w:rPr>
        <w:rFonts w:ascii="Courier New" w:hAnsi="Courier New" w:cs="Courier New" w:hint="default"/>
      </w:rPr>
    </w:lvl>
    <w:lvl w:ilvl="2" w:tplc="08090005" w:tentative="1">
      <w:start w:val="1"/>
      <w:numFmt w:val="bullet"/>
      <w:lvlText w:val=""/>
      <w:lvlJc w:val="left"/>
      <w:pPr>
        <w:ind w:left="2259" w:hanging="360"/>
      </w:pPr>
      <w:rPr>
        <w:rFonts w:ascii="Wingdings" w:hAnsi="Wingdings" w:hint="default"/>
      </w:rPr>
    </w:lvl>
    <w:lvl w:ilvl="3" w:tplc="08090001" w:tentative="1">
      <w:start w:val="1"/>
      <w:numFmt w:val="bullet"/>
      <w:lvlText w:val=""/>
      <w:lvlJc w:val="left"/>
      <w:pPr>
        <w:ind w:left="2979" w:hanging="360"/>
      </w:pPr>
      <w:rPr>
        <w:rFonts w:ascii="Symbol" w:hAnsi="Symbol" w:hint="default"/>
      </w:rPr>
    </w:lvl>
    <w:lvl w:ilvl="4" w:tplc="08090003" w:tentative="1">
      <w:start w:val="1"/>
      <w:numFmt w:val="bullet"/>
      <w:lvlText w:val="o"/>
      <w:lvlJc w:val="left"/>
      <w:pPr>
        <w:ind w:left="3699" w:hanging="360"/>
      </w:pPr>
      <w:rPr>
        <w:rFonts w:ascii="Courier New" w:hAnsi="Courier New" w:cs="Courier New" w:hint="default"/>
      </w:rPr>
    </w:lvl>
    <w:lvl w:ilvl="5" w:tplc="08090005" w:tentative="1">
      <w:start w:val="1"/>
      <w:numFmt w:val="bullet"/>
      <w:lvlText w:val=""/>
      <w:lvlJc w:val="left"/>
      <w:pPr>
        <w:ind w:left="4419" w:hanging="360"/>
      </w:pPr>
      <w:rPr>
        <w:rFonts w:ascii="Wingdings" w:hAnsi="Wingdings" w:hint="default"/>
      </w:rPr>
    </w:lvl>
    <w:lvl w:ilvl="6" w:tplc="08090001" w:tentative="1">
      <w:start w:val="1"/>
      <w:numFmt w:val="bullet"/>
      <w:lvlText w:val=""/>
      <w:lvlJc w:val="left"/>
      <w:pPr>
        <w:ind w:left="5139" w:hanging="360"/>
      </w:pPr>
      <w:rPr>
        <w:rFonts w:ascii="Symbol" w:hAnsi="Symbol" w:hint="default"/>
      </w:rPr>
    </w:lvl>
    <w:lvl w:ilvl="7" w:tplc="08090003" w:tentative="1">
      <w:start w:val="1"/>
      <w:numFmt w:val="bullet"/>
      <w:lvlText w:val="o"/>
      <w:lvlJc w:val="left"/>
      <w:pPr>
        <w:ind w:left="5859" w:hanging="360"/>
      </w:pPr>
      <w:rPr>
        <w:rFonts w:ascii="Courier New" w:hAnsi="Courier New" w:cs="Courier New" w:hint="default"/>
      </w:rPr>
    </w:lvl>
    <w:lvl w:ilvl="8" w:tplc="08090005" w:tentative="1">
      <w:start w:val="1"/>
      <w:numFmt w:val="bullet"/>
      <w:lvlText w:val=""/>
      <w:lvlJc w:val="left"/>
      <w:pPr>
        <w:ind w:left="6579" w:hanging="360"/>
      </w:pPr>
      <w:rPr>
        <w:rFonts w:ascii="Wingdings" w:hAnsi="Wingdings" w:hint="default"/>
      </w:rPr>
    </w:lvl>
  </w:abstractNum>
  <w:abstractNum w:abstractNumId="21">
    <w:nsid w:val="54C0171E"/>
    <w:multiLevelType w:val="hybridMultilevel"/>
    <w:tmpl w:val="401CF5FE"/>
    <w:lvl w:ilvl="0" w:tplc="FF481516">
      <w:start w:val="1"/>
      <w:numFmt w:val="bullet"/>
      <w:lvlText w:val="-"/>
      <w:lvlJc w:val="left"/>
      <w:pPr>
        <w:ind w:left="720" w:hanging="360"/>
      </w:pPr>
      <w:rPr>
        <w:rFonts w:ascii="Trebuchet MS" w:eastAsia="Times New Roman" w:hAnsi="Trebuchet MS" w:cs="Times New Roman" w:hint="default"/>
      </w:rPr>
    </w:lvl>
    <w:lvl w:ilvl="1" w:tplc="2DA21906">
      <w:start w:val="1"/>
      <w:numFmt w:val="bullet"/>
      <w:lvlText w:val="o"/>
      <w:lvlJc w:val="left"/>
      <w:pPr>
        <w:ind w:left="1440" w:hanging="360"/>
      </w:pPr>
      <w:rPr>
        <w:rFonts w:ascii="Courier New" w:hAnsi="Courier New" w:cs="Courier New" w:hint="default"/>
      </w:rPr>
    </w:lvl>
    <w:lvl w:ilvl="2" w:tplc="5698600A" w:tentative="1">
      <w:start w:val="1"/>
      <w:numFmt w:val="bullet"/>
      <w:lvlText w:val=""/>
      <w:lvlJc w:val="left"/>
      <w:pPr>
        <w:ind w:left="2160" w:hanging="360"/>
      </w:pPr>
      <w:rPr>
        <w:rFonts w:ascii="Wingdings" w:hAnsi="Wingdings" w:hint="default"/>
      </w:rPr>
    </w:lvl>
    <w:lvl w:ilvl="3" w:tplc="DD5211BA" w:tentative="1">
      <w:start w:val="1"/>
      <w:numFmt w:val="bullet"/>
      <w:lvlText w:val=""/>
      <w:lvlJc w:val="left"/>
      <w:pPr>
        <w:ind w:left="2880" w:hanging="360"/>
      </w:pPr>
      <w:rPr>
        <w:rFonts w:ascii="Symbol" w:hAnsi="Symbol" w:hint="default"/>
      </w:rPr>
    </w:lvl>
    <w:lvl w:ilvl="4" w:tplc="89F4F970" w:tentative="1">
      <w:start w:val="1"/>
      <w:numFmt w:val="bullet"/>
      <w:lvlText w:val="o"/>
      <w:lvlJc w:val="left"/>
      <w:pPr>
        <w:ind w:left="3600" w:hanging="360"/>
      </w:pPr>
      <w:rPr>
        <w:rFonts w:ascii="Courier New" w:hAnsi="Courier New" w:cs="Courier New" w:hint="default"/>
      </w:rPr>
    </w:lvl>
    <w:lvl w:ilvl="5" w:tplc="CD12D6F2" w:tentative="1">
      <w:start w:val="1"/>
      <w:numFmt w:val="bullet"/>
      <w:lvlText w:val=""/>
      <w:lvlJc w:val="left"/>
      <w:pPr>
        <w:ind w:left="4320" w:hanging="360"/>
      </w:pPr>
      <w:rPr>
        <w:rFonts w:ascii="Wingdings" w:hAnsi="Wingdings" w:hint="default"/>
      </w:rPr>
    </w:lvl>
    <w:lvl w:ilvl="6" w:tplc="888CF76E" w:tentative="1">
      <w:start w:val="1"/>
      <w:numFmt w:val="bullet"/>
      <w:lvlText w:val=""/>
      <w:lvlJc w:val="left"/>
      <w:pPr>
        <w:ind w:left="5040" w:hanging="360"/>
      </w:pPr>
      <w:rPr>
        <w:rFonts w:ascii="Symbol" w:hAnsi="Symbol" w:hint="default"/>
      </w:rPr>
    </w:lvl>
    <w:lvl w:ilvl="7" w:tplc="F75E8EBE" w:tentative="1">
      <w:start w:val="1"/>
      <w:numFmt w:val="bullet"/>
      <w:lvlText w:val="o"/>
      <w:lvlJc w:val="left"/>
      <w:pPr>
        <w:ind w:left="5760" w:hanging="360"/>
      </w:pPr>
      <w:rPr>
        <w:rFonts w:ascii="Courier New" w:hAnsi="Courier New" w:cs="Courier New" w:hint="default"/>
      </w:rPr>
    </w:lvl>
    <w:lvl w:ilvl="8" w:tplc="89D05716" w:tentative="1">
      <w:start w:val="1"/>
      <w:numFmt w:val="bullet"/>
      <w:lvlText w:val=""/>
      <w:lvlJc w:val="left"/>
      <w:pPr>
        <w:ind w:left="6480" w:hanging="360"/>
      </w:pPr>
      <w:rPr>
        <w:rFonts w:ascii="Wingdings" w:hAnsi="Wingdings" w:hint="default"/>
      </w:rPr>
    </w:lvl>
  </w:abstractNum>
  <w:abstractNum w:abstractNumId="22">
    <w:nsid w:val="595557B0"/>
    <w:multiLevelType w:val="multilevel"/>
    <w:tmpl w:val="626ADA6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nsid w:val="64DA4755"/>
    <w:multiLevelType w:val="hybridMultilevel"/>
    <w:tmpl w:val="700846B8"/>
    <w:lvl w:ilvl="0" w:tplc="724A1EE0">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66325EBC"/>
    <w:multiLevelType w:val="hybridMultilevel"/>
    <w:tmpl w:val="1B86273C"/>
    <w:lvl w:ilvl="0" w:tplc="150CB096">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6E574EE7"/>
    <w:multiLevelType w:val="multilevel"/>
    <w:tmpl w:val="61FA24FC"/>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70AF4A97"/>
    <w:multiLevelType w:val="multilevel"/>
    <w:tmpl w:val="7596626E"/>
    <w:lvl w:ilvl="0">
      <w:start w:val="2"/>
      <w:numFmt w:val="decimal"/>
      <w:lvlText w:val="%1"/>
      <w:lvlJc w:val="left"/>
      <w:pPr>
        <w:ind w:left="360" w:hanging="360"/>
      </w:pPr>
      <w:rPr>
        <w:rFonts w:hint="default"/>
        <w:b/>
      </w:rPr>
    </w:lvl>
    <w:lvl w:ilvl="1">
      <w:start w:val="2"/>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560" w:hanging="1800"/>
      </w:pPr>
      <w:rPr>
        <w:rFonts w:hint="default"/>
        <w:b/>
      </w:rPr>
    </w:lvl>
  </w:abstractNum>
  <w:abstractNum w:abstractNumId="27">
    <w:nsid w:val="74B501D5"/>
    <w:multiLevelType w:val="hybridMultilevel"/>
    <w:tmpl w:val="D1C2848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7CC1441A"/>
    <w:multiLevelType w:val="hybridMultilevel"/>
    <w:tmpl w:val="48962416"/>
    <w:lvl w:ilvl="0" w:tplc="C35E90B0">
      <w:start w:val="1"/>
      <w:numFmt w:val="decimal"/>
      <w:lvlText w:val="%1."/>
      <w:lvlJc w:val="left"/>
      <w:pPr>
        <w:ind w:left="360" w:hanging="360"/>
      </w:pPr>
      <w:rPr>
        <w:b/>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9">
    <w:nsid w:val="7D0325FF"/>
    <w:multiLevelType w:val="hybridMultilevel"/>
    <w:tmpl w:val="D83E5D1C"/>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nsid w:val="7EE26EAD"/>
    <w:multiLevelType w:val="hybridMultilevel"/>
    <w:tmpl w:val="5E66C69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2"/>
  </w:num>
  <w:num w:numId="2">
    <w:abstractNumId w:val="28"/>
  </w:num>
  <w:num w:numId="3">
    <w:abstractNumId w:val="27"/>
  </w:num>
  <w:num w:numId="4">
    <w:abstractNumId w:val="16"/>
  </w:num>
  <w:num w:numId="5">
    <w:abstractNumId w:val="19"/>
  </w:num>
  <w:num w:numId="6">
    <w:abstractNumId w:val="13"/>
  </w:num>
  <w:num w:numId="7">
    <w:abstractNumId w:val="30"/>
  </w:num>
  <w:num w:numId="8">
    <w:abstractNumId w:val="29"/>
  </w:num>
  <w:num w:numId="9">
    <w:abstractNumId w:val="23"/>
  </w:num>
  <w:num w:numId="10">
    <w:abstractNumId w:val="14"/>
  </w:num>
  <w:num w:numId="11">
    <w:abstractNumId w:val="21"/>
  </w:num>
  <w:num w:numId="12">
    <w:abstractNumId w:val="25"/>
  </w:num>
  <w:num w:numId="13">
    <w:abstractNumId w:val="24"/>
  </w:num>
  <w:num w:numId="14">
    <w:abstractNumId w:val="17"/>
  </w:num>
  <w:num w:numId="15">
    <w:abstractNumId w:val="26"/>
  </w:num>
  <w:num w:numId="16">
    <w:abstractNumId w:val="10"/>
  </w:num>
  <w:num w:numId="17">
    <w:abstractNumId w:val="22"/>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1"/>
  </w:num>
  <w:num w:numId="32">
    <w:abstractNumId w:val="2"/>
  </w:num>
  <w:num w:numId="33">
    <w:abstractNumId w:val="3"/>
  </w:num>
  <w:num w:numId="34">
    <w:abstractNumId w:val="20"/>
  </w:num>
  <w:num w:numId="35">
    <w:abstractNumId w:val="4"/>
  </w:num>
  <w:num w:numId="36">
    <w:abstractNumId w:val="18"/>
  </w:num>
  <w:num w:numId="37">
    <w:abstractNumId w:val="0"/>
  </w:num>
  <w:num w:numId="38">
    <w:abstractNumId w:val="8"/>
  </w:num>
  <w:num w:numId="39">
    <w:abstractNumId w:val="9"/>
  </w:num>
  <w:num w:numId="40">
    <w:abstractNumId w:val="6"/>
  </w:num>
  <w:num w:numId="41">
    <w:abstractNumId w:val="5"/>
  </w:num>
  <w:num w:numId="42">
    <w:abstractNumId w:val="7"/>
  </w:num>
  <w:num w:numId="43">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46CE"/>
    <w:rsid w:val="00000F6F"/>
    <w:rsid w:val="000016D0"/>
    <w:rsid w:val="00001DA5"/>
    <w:rsid w:val="000071C9"/>
    <w:rsid w:val="00011C96"/>
    <w:rsid w:val="00013947"/>
    <w:rsid w:val="000154E2"/>
    <w:rsid w:val="0001701B"/>
    <w:rsid w:val="00020492"/>
    <w:rsid w:val="0002056D"/>
    <w:rsid w:val="0002147D"/>
    <w:rsid w:val="00024EDD"/>
    <w:rsid w:val="00030D1B"/>
    <w:rsid w:val="000320A9"/>
    <w:rsid w:val="000362DF"/>
    <w:rsid w:val="00040891"/>
    <w:rsid w:val="00040D6B"/>
    <w:rsid w:val="00042A74"/>
    <w:rsid w:val="000460CE"/>
    <w:rsid w:val="00046304"/>
    <w:rsid w:val="00051E15"/>
    <w:rsid w:val="00053A46"/>
    <w:rsid w:val="00054592"/>
    <w:rsid w:val="000546A3"/>
    <w:rsid w:val="0006107F"/>
    <w:rsid w:val="000615E9"/>
    <w:rsid w:val="00062C5C"/>
    <w:rsid w:val="0006369D"/>
    <w:rsid w:val="0006646D"/>
    <w:rsid w:val="000668CD"/>
    <w:rsid w:val="00074C2A"/>
    <w:rsid w:val="000803E9"/>
    <w:rsid w:val="00081039"/>
    <w:rsid w:val="00081251"/>
    <w:rsid w:val="00081C16"/>
    <w:rsid w:val="00081E40"/>
    <w:rsid w:val="00081F05"/>
    <w:rsid w:val="00084B6D"/>
    <w:rsid w:val="00084DF3"/>
    <w:rsid w:val="00085B39"/>
    <w:rsid w:val="00090F03"/>
    <w:rsid w:val="000913B0"/>
    <w:rsid w:val="000915B1"/>
    <w:rsid w:val="00093534"/>
    <w:rsid w:val="00094B2D"/>
    <w:rsid w:val="00094CF8"/>
    <w:rsid w:val="000A3371"/>
    <w:rsid w:val="000A5D54"/>
    <w:rsid w:val="000B11A8"/>
    <w:rsid w:val="000B3561"/>
    <w:rsid w:val="000B38F4"/>
    <w:rsid w:val="000B3E47"/>
    <w:rsid w:val="000C3844"/>
    <w:rsid w:val="000C53F3"/>
    <w:rsid w:val="000D7871"/>
    <w:rsid w:val="000E0FAC"/>
    <w:rsid w:val="000E305A"/>
    <w:rsid w:val="000E49EF"/>
    <w:rsid w:val="000E5632"/>
    <w:rsid w:val="000E77BA"/>
    <w:rsid w:val="000E77E3"/>
    <w:rsid w:val="000F2B50"/>
    <w:rsid w:val="000F6087"/>
    <w:rsid w:val="000F63D4"/>
    <w:rsid w:val="00100622"/>
    <w:rsid w:val="00103D54"/>
    <w:rsid w:val="001042B0"/>
    <w:rsid w:val="00110E7B"/>
    <w:rsid w:val="00110F86"/>
    <w:rsid w:val="00111D9D"/>
    <w:rsid w:val="00114CD6"/>
    <w:rsid w:val="0011641F"/>
    <w:rsid w:val="001202A1"/>
    <w:rsid w:val="00122F01"/>
    <w:rsid w:val="001240DD"/>
    <w:rsid w:val="0012449C"/>
    <w:rsid w:val="00130D94"/>
    <w:rsid w:val="00131AFA"/>
    <w:rsid w:val="00131C52"/>
    <w:rsid w:val="00132993"/>
    <w:rsid w:val="00132F08"/>
    <w:rsid w:val="001336C6"/>
    <w:rsid w:val="00133D22"/>
    <w:rsid w:val="001344D0"/>
    <w:rsid w:val="0013601D"/>
    <w:rsid w:val="0013773E"/>
    <w:rsid w:val="0013795D"/>
    <w:rsid w:val="001408DC"/>
    <w:rsid w:val="001512B4"/>
    <w:rsid w:val="00151B0A"/>
    <w:rsid w:val="00151F1C"/>
    <w:rsid w:val="00152A48"/>
    <w:rsid w:val="00155E10"/>
    <w:rsid w:val="00160FE8"/>
    <w:rsid w:val="00161633"/>
    <w:rsid w:val="00164B84"/>
    <w:rsid w:val="00173640"/>
    <w:rsid w:val="00175270"/>
    <w:rsid w:val="001801FA"/>
    <w:rsid w:val="00180EFE"/>
    <w:rsid w:val="00183871"/>
    <w:rsid w:val="001919CD"/>
    <w:rsid w:val="00191F9A"/>
    <w:rsid w:val="00192C13"/>
    <w:rsid w:val="00194327"/>
    <w:rsid w:val="00197C26"/>
    <w:rsid w:val="001A4B11"/>
    <w:rsid w:val="001A5130"/>
    <w:rsid w:val="001A7A0B"/>
    <w:rsid w:val="001B07D7"/>
    <w:rsid w:val="001B1E78"/>
    <w:rsid w:val="001B3087"/>
    <w:rsid w:val="001B3521"/>
    <w:rsid w:val="001B407A"/>
    <w:rsid w:val="001B5BF2"/>
    <w:rsid w:val="001C1AAC"/>
    <w:rsid w:val="001C4BC6"/>
    <w:rsid w:val="001C68D4"/>
    <w:rsid w:val="001C7913"/>
    <w:rsid w:val="001E0EEE"/>
    <w:rsid w:val="001E1EF9"/>
    <w:rsid w:val="001E2D43"/>
    <w:rsid w:val="001E6659"/>
    <w:rsid w:val="001E698F"/>
    <w:rsid w:val="001F0D1A"/>
    <w:rsid w:val="001F0DB3"/>
    <w:rsid w:val="001F3C51"/>
    <w:rsid w:val="001F53F1"/>
    <w:rsid w:val="001F5CDF"/>
    <w:rsid w:val="001F68FE"/>
    <w:rsid w:val="00200789"/>
    <w:rsid w:val="00201A3F"/>
    <w:rsid w:val="00206930"/>
    <w:rsid w:val="0021704A"/>
    <w:rsid w:val="002172AE"/>
    <w:rsid w:val="00217AF3"/>
    <w:rsid w:val="002230B3"/>
    <w:rsid w:val="00224A39"/>
    <w:rsid w:val="00226CF2"/>
    <w:rsid w:val="00232040"/>
    <w:rsid w:val="0023310B"/>
    <w:rsid w:val="00234A1E"/>
    <w:rsid w:val="00237279"/>
    <w:rsid w:val="00237950"/>
    <w:rsid w:val="002450CE"/>
    <w:rsid w:val="00245680"/>
    <w:rsid w:val="00253455"/>
    <w:rsid w:val="00255ECE"/>
    <w:rsid w:val="00263237"/>
    <w:rsid w:val="0026693B"/>
    <w:rsid w:val="00271693"/>
    <w:rsid w:val="00272861"/>
    <w:rsid w:val="002759C6"/>
    <w:rsid w:val="002769A0"/>
    <w:rsid w:val="00281EA8"/>
    <w:rsid w:val="00283628"/>
    <w:rsid w:val="0028598A"/>
    <w:rsid w:val="00287B4D"/>
    <w:rsid w:val="002909CF"/>
    <w:rsid w:val="002946E8"/>
    <w:rsid w:val="002951E4"/>
    <w:rsid w:val="002955C0"/>
    <w:rsid w:val="00296EF5"/>
    <w:rsid w:val="002A3356"/>
    <w:rsid w:val="002A6429"/>
    <w:rsid w:val="002A69DB"/>
    <w:rsid w:val="002B21BD"/>
    <w:rsid w:val="002B4018"/>
    <w:rsid w:val="002C12BF"/>
    <w:rsid w:val="002C15B4"/>
    <w:rsid w:val="002C4795"/>
    <w:rsid w:val="002C7BA6"/>
    <w:rsid w:val="002D15F3"/>
    <w:rsid w:val="002D2634"/>
    <w:rsid w:val="002D5B27"/>
    <w:rsid w:val="002D6BCE"/>
    <w:rsid w:val="002D6E74"/>
    <w:rsid w:val="002D7CFD"/>
    <w:rsid w:val="002E0B74"/>
    <w:rsid w:val="002E253A"/>
    <w:rsid w:val="002E2A45"/>
    <w:rsid w:val="002E4698"/>
    <w:rsid w:val="002E5F4C"/>
    <w:rsid w:val="002E7BC5"/>
    <w:rsid w:val="002F0D41"/>
    <w:rsid w:val="002F77C7"/>
    <w:rsid w:val="003002E5"/>
    <w:rsid w:val="00314113"/>
    <w:rsid w:val="003173F0"/>
    <w:rsid w:val="003176B5"/>
    <w:rsid w:val="0032233C"/>
    <w:rsid w:val="00324245"/>
    <w:rsid w:val="0032538E"/>
    <w:rsid w:val="00327461"/>
    <w:rsid w:val="003311FD"/>
    <w:rsid w:val="0033126F"/>
    <w:rsid w:val="003314B1"/>
    <w:rsid w:val="00335506"/>
    <w:rsid w:val="00341433"/>
    <w:rsid w:val="0034172F"/>
    <w:rsid w:val="00341F53"/>
    <w:rsid w:val="00341FE9"/>
    <w:rsid w:val="00344F9D"/>
    <w:rsid w:val="00345D24"/>
    <w:rsid w:val="00352645"/>
    <w:rsid w:val="003530B1"/>
    <w:rsid w:val="003565D4"/>
    <w:rsid w:val="00360867"/>
    <w:rsid w:val="00360E70"/>
    <w:rsid w:val="00362AE3"/>
    <w:rsid w:val="00364500"/>
    <w:rsid w:val="00364CDE"/>
    <w:rsid w:val="003653CC"/>
    <w:rsid w:val="00366AC6"/>
    <w:rsid w:val="003700D2"/>
    <w:rsid w:val="003774B0"/>
    <w:rsid w:val="00380DFB"/>
    <w:rsid w:val="0038247C"/>
    <w:rsid w:val="00391679"/>
    <w:rsid w:val="00395911"/>
    <w:rsid w:val="00395BA1"/>
    <w:rsid w:val="00396832"/>
    <w:rsid w:val="003A0755"/>
    <w:rsid w:val="003A2A5C"/>
    <w:rsid w:val="003A3D5E"/>
    <w:rsid w:val="003A5E4E"/>
    <w:rsid w:val="003A608D"/>
    <w:rsid w:val="003A6BAC"/>
    <w:rsid w:val="003A6C0D"/>
    <w:rsid w:val="003C35B8"/>
    <w:rsid w:val="003C7FC8"/>
    <w:rsid w:val="003D2E49"/>
    <w:rsid w:val="003D4FBD"/>
    <w:rsid w:val="003D512D"/>
    <w:rsid w:val="003D54C8"/>
    <w:rsid w:val="003D58F7"/>
    <w:rsid w:val="003D6A02"/>
    <w:rsid w:val="003E1191"/>
    <w:rsid w:val="003E414D"/>
    <w:rsid w:val="003F0A7F"/>
    <w:rsid w:val="003F24D9"/>
    <w:rsid w:val="003F7065"/>
    <w:rsid w:val="003F70C6"/>
    <w:rsid w:val="00402084"/>
    <w:rsid w:val="00402641"/>
    <w:rsid w:val="00405558"/>
    <w:rsid w:val="004057AB"/>
    <w:rsid w:val="00406348"/>
    <w:rsid w:val="00410292"/>
    <w:rsid w:val="00410FE0"/>
    <w:rsid w:val="00411F02"/>
    <w:rsid w:val="00414394"/>
    <w:rsid w:val="00421D73"/>
    <w:rsid w:val="00422177"/>
    <w:rsid w:val="00422AAD"/>
    <w:rsid w:val="00424822"/>
    <w:rsid w:val="00430889"/>
    <w:rsid w:val="0043387C"/>
    <w:rsid w:val="00441DE4"/>
    <w:rsid w:val="004505B3"/>
    <w:rsid w:val="004516BB"/>
    <w:rsid w:val="004521DD"/>
    <w:rsid w:val="004527EB"/>
    <w:rsid w:val="0046012F"/>
    <w:rsid w:val="00460599"/>
    <w:rsid w:val="00460EA5"/>
    <w:rsid w:val="00462371"/>
    <w:rsid w:val="00465146"/>
    <w:rsid w:val="00466B51"/>
    <w:rsid w:val="004712F2"/>
    <w:rsid w:val="004717A2"/>
    <w:rsid w:val="00476366"/>
    <w:rsid w:val="004763A6"/>
    <w:rsid w:val="004766F0"/>
    <w:rsid w:val="00477469"/>
    <w:rsid w:val="00481D0F"/>
    <w:rsid w:val="00482E3B"/>
    <w:rsid w:val="0048757E"/>
    <w:rsid w:val="004905BE"/>
    <w:rsid w:val="00490BF6"/>
    <w:rsid w:val="00491593"/>
    <w:rsid w:val="00491C79"/>
    <w:rsid w:val="00492CB8"/>
    <w:rsid w:val="0049461E"/>
    <w:rsid w:val="00494AE9"/>
    <w:rsid w:val="00494D3A"/>
    <w:rsid w:val="004953F8"/>
    <w:rsid w:val="004A1D23"/>
    <w:rsid w:val="004A1D80"/>
    <w:rsid w:val="004A4638"/>
    <w:rsid w:val="004A53DC"/>
    <w:rsid w:val="004A6962"/>
    <w:rsid w:val="004B02DC"/>
    <w:rsid w:val="004B20CD"/>
    <w:rsid w:val="004B37DB"/>
    <w:rsid w:val="004B46EA"/>
    <w:rsid w:val="004C3CC0"/>
    <w:rsid w:val="004C64F1"/>
    <w:rsid w:val="004C6F4A"/>
    <w:rsid w:val="004D1CC0"/>
    <w:rsid w:val="004D3403"/>
    <w:rsid w:val="004D616A"/>
    <w:rsid w:val="004D7151"/>
    <w:rsid w:val="004E4B42"/>
    <w:rsid w:val="004E610C"/>
    <w:rsid w:val="004E67C2"/>
    <w:rsid w:val="004E6D15"/>
    <w:rsid w:val="004F289B"/>
    <w:rsid w:val="004F5DC9"/>
    <w:rsid w:val="004F6DE2"/>
    <w:rsid w:val="005025EB"/>
    <w:rsid w:val="0050280B"/>
    <w:rsid w:val="00503188"/>
    <w:rsid w:val="005038AE"/>
    <w:rsid w:val="005079DE"/>
    <w:rsid w:val="00510D23"/>
    <w:rsid w:val="00510FB8"/>
    <w:rsid w:val="00512462"/>
    <w:rsid w:val="005126D0"/>
    <w:rsid w:val="00512A6C"/>
    <w:rsid w:val="00515702"/>
    <w:rsid w:val="005173E9"/>
    <w:rsid w:val="00520644"/>
    <w:rsid w:val="00521C0B"/>
    <w:rsid w:val="00524533"/>
    <w:rsid w:val="00525CB6"/>
    <w:rsid w:val="00526C0A"/>
    <w:rsid w:val="005271F8"/>
    <w:rsid w:val="005277A0"/>
    <w:rsid w:val="00527B11"/>
    <w:rsid w:val="00530A63"/>
    <w:rsid w:val="005333B1"/>
    <w:rsid w:val="005348DC"/>
    <w:rsid w:val="00535533"/>
    <w:rsid w:val="00536099"/>
    <w:rsid w:val="005366C9"/>
    <w:rsid w:val="005373EF"/>
    <w:rsid w:val="00542F63"/>
    <w:rsid w:val="00547020"/>
    <w:rsid w:val="005507E7"/>
    <w:rsid w:val="00552760"/>
    <w:rsid w:val="00555546"/>
    <w:rsid w:val="005572CA"/>
    <w:rsid w:val="005620BC"/>
    <w:rsid w:val="005667F4"/>
    <w:rsid w:val="0056762C"/>
    <w:rsid w:val="00567E00"/>
    <w:rsid w:val="005711D9"/>
    <w:rsid w:val="0057196D"/>
    <w:rsid w:val="00573DA8"/>
    <w:rsid w:val="0057473A"/>
    <w:rsid w:val="00574F1C"/>
    <w:rsid w:val="00576D43"/>
    <w:rsid w:val="005810C5"/>
    <w:rsid w:val="00582C37"/>
    <w:rsid w:val="00583889"/>
    <w:rsid w:val="005840BF"/>
    <w:rsid w:val="005847DB"/>
    <w:rsid w:val="00590569"/>
    <w:rsid w:val="00593E25"/>
    <w:rsid w:val="00597C6F"/>
    <w:rsid w:val="005A74EA"/>
    <w:rsid w:val="005B5C3D"/>
    <w:rsid w:val="005C131E"/>
    <w:rsid w:val="005C1A62"/>
    <w:rsid w:val="005C4440"/>
    <w:rsid w:val="005C56E2"/>
    <w:rsid w:val="005C7801"/>
    <w:rsid w:val="005D09BC"/>
    <w:rsid w:val="005D5E2C"/>
    <w:rsid w:val="005E08FA"/>
    <w:rsid w:val="005E34E2"/>
    <w:rsid w:val="005E46CE"/>
    <w:rsid w:val="005E59E1"/>
    <w:rsid w:val="005E76A3"/>
    <w:rsid w:val="005E7A33"/>
    <w:rsid w:val="00600272"/>
    <w:rsid w:val="00602918"/>
    <w:rsid w:val="00604D21"/>
    <w:rsid w:val="006072C7"/>
    <w:rsid w:val="006116CC"/>
    <w:rsid w:val="00612A7E"/>
    <w:rsid w:val="00615624"/>
    <w:rsid w:val="00616E6C"/>
    <w:rsid w:val="00621CB4"/>
    <w:rsid w:val="006316D0"/>
    <w:rsid w:val="00635C75"/>
    <w:rsid w:val="0064468D"/>
    <w:rsid w:val="00647273"/>
    <w:rsid w:val="00647612"/>
    <w:rsid w:val="00650277"/>
    <w:rsid w:val="006518A1"/>
    <w:rsid w:val="00653AE6"/>
    <w:rsid w:val="00654DAD"/>
    <w:rsid w:val="00656159"/>
    <w:rsid w:val="006576E0"/>
    <w:rsid w:val="00661650"/>
    <w:rsid w:val="006651B0"/>
    <w:rsid w:val="00666270"/>
    <w:rsid w:val="00670CD1"/>
    <w:rsid w:val="0067191B"/>
    <w:rsid w:val="0067267D"/>
    <w:rsid w:val="00673DF4"/>
    <w:rsid w:val="00675CE3"/>
    <w:rsid w:val="006760DF"/>
    <w:rsid w:val="00681C0D"/>
    <w:rsid w:val="0068389F"/>
    <w:rsid w:val="0068527E"/>
    <w:rsid w:val="00687AB0"/>
    <w:rsid w:val="006954AD"/>
    <w:rsid w:val="0069740C"/>
    <w:rsid w:val="00697858"/>
    <w:rsid w:val="006A0ADC"/>
    <w:rsid w:val="006A143D"/>
    <w:rsid w:val="006A3A46"/>
    <w:rsid w:val="006A58F9"/>
    <w:rsid w:val="006A5B0E"/>
    <w:rsid w:val="006B24DF"/>
    <w:rsid w:val="006B3B4B"/>
    <w:rsid w:val="006B4351"/>
    <w:rsid w:val="006B6AE8"/>
    <w:rsid w:val="006B6CEA"/>
    <w:rsid w:val="006C5F45"/>
    <w:rsid w:val="006D66AC"/>
    <w:rsid w:val="006E2603"/>
    <w:rsid w:val="006E451D"/>
    <w:rsid w:val="006E5480"/>
    <w:rsid w:val="006E5711"/>
    <w:rsid w:val="006E6D9B"/>
    <w:rsid w:val="006E6DEC"/>
    <w:rsid w:val="006E7A8D"/>
    <w:rsid w:val="006E7F92"/>
    <w:rsid w:val="006F0C69"/>
    <w:rsid w:val="006F1A9A"/>
    <w:rsid w:val="006F3984"/>
    <w:rsid w:val="00702EA1"/>
    <w:rsid w:val="007143A4"/>
    <w:rsid w:val="0071526E"/>
    <w:rsid w:val="00715F8F"/>
    <w:rsid w:val="007171D9"/>
    <w:rsid w:val="0072006E"/>
    <w:rsid w:val="0072127A"/>
    <w:rsid w:val="00721309"/>
    <w:rsid w:val="007213C9"/>
    <w:rsid w:val="007224F0"/>
    <w:rsid w:val="007301E2"/>
    <w:rsid w:val="00732346"/>
    <w:rsid w:val="00743509"/>
    <w:rsid w:val="00744652"/>
    <w:rsid w:val="00746D04"/>
    <w:rsid w:val="007476FB"/>
    <w:rsid w:val="00754058"/>
    <w:rsid w:val="0075559D"/>
    <w:rsid w:val="00755CAD"/>
    <w:rsid w:val="007568A2"/>
    <w:rsid w:val="0075709B"/>
    <w:rsid w:val="00763BE9"/>
    <w:rsid w:val="00765012"/>
    <w:rsid w:val="007660C5"/>
    <w:rsid w:val="007662D2"/>
    <w:rsid w:val="0076732D"/>
    <w:rsid w:val="00767735"/>
    <w:rsid w:val="00770EB0"/>
    <w:rsid w:val="00771DEE"/>
    <w:rsid w:val="007734D2"/>
    <w:rsid w:val="00775E4F"/>
    <w:rsid w:val="00776D42"/>
    <w:rsid w:val="00782C28"/>
    <w:rsid w:val="00790D74"/>
    <w:rsid w:val="007917FE"/>
    <w:rsid w:val="00792709"/>
    <w:rsid w:val="0079299C"/>
    <w:rsid w:val="007934C2"/>
    <w:rsid w:val="007939DB"/>
    <w:rsid w:val="0079458A"/>
    <w:rsid w:val="00795189"/>
    <w:rsid w:val="00797463"/>
    <w:rsid w:val="007A07CD"/>
    <w:rsid w:val="007A17DF"/>
    <w:rsid w:val="007A1802"/>
    <w:rsid w:val="007A4746"/>
    <w:rsid w:val="007A509A"/>
    <w:rsid w:val="007A5429"/>
    <w:rsid w:val="007A5589"/>
    <w:rsid w:val="007A6B5F"/>
    <w:rsid w:val="007A7031"/>
    <w:rsid w:val="007B121E"/>
    <w:rsid w:val="007B2D1B"/>
    <w:rsid w:val="007B3D3F"/>
    <w:rsid w:val="007C0CAE"/>
    <w:rsid w:val="007C2DED"/>
    <w:rsid w:val="007C6A58"/>
    <w:rsid w:val="007D0E95"/>
    <w:rsid w:val="007D1591"/>
    <w:rsid w:val="007D1BF4"/>
    <w:rsid w:val="007D4550"/>
    <w:rsid w:val="007D4BBC"/>
    <w:rsid w:val="007D7B03"/>
    <w:rsid w:val="007E2167"/>
    <w:rsid w:val="007E27F9"/>
    <w:rsid w:val="007E7DB4"/>
    <w:rsid w:val="007F344B"/>
    <w:rsid w:val="007F7A2C"/>
    <w:rsid w:val="007F7F5A"/>
    <w:rsid w:val="00802A0B"/>
    <w:rsid w:val="00804495"/>
    <w:rsid w:val="008052ED"/>
    <w:rsid w:val="0080562D"/>
    <w:rsid w:val="0080646A"/>
    <w:rsid w:val="00811268"/>
    <w:rsid w:val="00812940"/>
    <w:rsid w:val="00812CA6"/>
    <w:rsid w:val="00814068"/>
    <w:rsid w:val="00814186"/>
    <w:rsid w:val="00816135"/>
    <w:rsid w:val="00817381"/>
    <w:rsid w:val="00821EF1"/>
    <w:rsid w:val="00823CF2"/>
    <w:rsid w:val="00825D54"/>
    <w:rsid w:val="00830865"/>
    <w:rsid w:val="00830F11"/>
    <w:rsid w:val="008352A2"/>
    <w:rsid w:val="00836A71"/>
    <w:rsid w:val="00840D12"/>
    <w:rsid w:val="008417F4"/>
    <w:rsid w:val="00842DBB"/>
    <w:rsid w:val="008434CE"/>
    <w:rsid w:val="0084709C"/>
    <w:rsid w:val="008503BF"/>
    <w:rsid w:val="00850C95"/>
    <w:rsid w:val="0085343A"/>
    <w:rsid w:val="00855FAB"/>
    <w:rsid w:val="00857A7F"/>
    <w:rsid w:val="00857C0D"/>
    <w:rsid w:val="00862AA3"/>
    <w:rsid w:val="008632B0"/>
    <w:rsid w:val="00864832"/>
    <w:rsid w:val="00864930"/>
    <w:rsid w:val="008722F5"/>
    <w:rsid w:val="00883E6D"/>
    <w:rsid w:val="00884035"/>
    <w:rsid w:val="00884C67"/>
    <w:rsid w:val="008852B3"/>
    <w:rsid w:val="0088698F"/>
    <w:rsid w:val="0088702B"/>
    <w:rsid w:val="0089135D"/>
    <w:rsid w:val="0089179F"/>
    <w:rsid w:val="00892B13"/>
    <w:rsid w:val="0089574A"/>
    <w:rsid w:val="00895B9A"/>
    <w:rsid w:val="008A0D91"/>
    <w:rsid w:val="008A1EAD"/>
    <w:rsid w:val="008A27D5"/>
    <w:rsid w:val="008A2859"/>
    <w:rsid w:val="008A65BD"/>
    <w:rsid w:val="008A6B57"/>
    <w:rsid w:val="008A70CA"/>
    <w:rsid w:val="008B17DB"/>
    <w:rsid w:val="008B21DD"/>
    <w:rsid w:val="008B3F22"/>
    <w:rsid w:val="008B4021"/>
    <w:rsid w:val="008B408C"/>
    <w:rsid w:val="008B5B7C"/>
    <w:rsid w:val="008B6D0C"/>
    <w:rsid w:val="008B7977"/>
    <w:rsid w:val="008C1DD4"/>
    <w:rsid w:val="008C4665"/>
    <w:rsid w:val="008C4826"/>
    <w:rsid w:val="008C4D97"/>
    <w:rsid w:val="008C5098"/>
    <w:rsid w:val="008C5D46"/>
    <w:rsid w:val="008C6964"/>
    <w:rsid w:val="008C75DD"/>
    <w:rsid w:val="008C7DD5"/>
    <w:rsid w:val="008D0B75"/>
    <w:rsid w:val="008D29DA"/>
    <w:rsid w:val="008D2A2D"/>
    <w:rsid w:val="008D3721"/>
    <w:rsid w:val="008D4022"/>
    <w:rsid w:val="008D561A"/>
    <w:rsid w:val="008D7515"/>
    <w:rsid w:val="008D7B4B"/>
    <w:rsid w:val="008E0674"/>
    <w:rsid w:val="008E06B4"/>
    <w:rsid w:val="008E29E2"/>
    <w:rsid w:val="008F188C"/>
    <w:rsid w:val="008F36D2"/>
    <w:rsid w:val="00903BC7"/>
    <w:rsid w:val="0090791C"/>
    <w:rsid w:val="0091304C"/>
    <w:rsid w:val="0091654F"/>
    <w:rsid w:val="00917935"/>
    <w:rsid w:val="00925001"/>
    <w:rsid w:val="00925B99"/>
    <w:rsid w:val="00926C1C"/>
    <w:rsid w:val="00927FF9"/>
    <w:rsid w:val="0093270D"/>
    <w:rsid w:val="00933181"/>
    <w:rsid w:val="0093392A"/>
    <w:rsid w:val="00933FF8"/>
    <w:rsid w:val="00934635"/>
    <w:rsid w:val="00935E61"/>
    <w:rsid w:val="00936EF4"/>
    <w:rsid w:val="00945030"/>
    <w:rsid w:val="0094584C"/>
    <w:rsid w:val="009462D5"/>
    <w:rsid w:val="00960F9A"/>
    <w:rsid w:val="0096164F"/>
    <w:rsid w:val="00966800"/>
    <w:rsid w:val="00966B7C"/>
    <w:rsid w:val="00974337"/>
    <w:rsid w:val="009803AB"/>
    <w:rsid w:val="0098057E"/>
    <w:rsid w:val="00981FCD"/>
    <w:rsid w:val="00984C1C"/>
    <w:rsid w:val="00985D69"/>
    <w:rsid w:val="00995DAE"/>
    <w:rsid w:val="00997586"/>
    <w:rsid w:val="00997A2C"/>
    <w:rsid w:val="009A0717"/>
    <w:rsid w:val="009A1B31"/>
    <w:rsid w:val="009A3CF6"/>
    <w:rsid w:val="009A557F"/>
    <w:rsid w:val="009A661D"/>
    <w:rsid w:val="009B1C74"/>
    <w:rsid w:val="009B3DAE"/>
    <w:rsid w:val="009B4D99"/>
    <w:rsid w:val="009B4F1E"/>
    <w:rsid w:val="009B569B"/>
    <w:rsid w:val="009B5B45"/>
    <w:rsid w:val="009B6DE5"/>
    <w:rsid w:val="009B6E07"/>
    <w:rsid w:val="009C064A"/>
    <w:rsid w:val="009C3A15"/>
    <w:rsid w:val="009C473E"/>
    <w:rsid w:val="009C4EAE"/>
    <w:rsid w:val="009C58A7"/>
    <w:rsid w:val="009C637A"/>
    <w:rsid w:val="009D189E"/>
    <w:rsid w:val="009D4865"/>
    <w:rsid w:val="009D5632"/>
    <w:rsid w:val="009D63C4"/>
    <w:rsid w:val="009D7881"/>
    <w:rsid w:val="009E2179"/>
    <w:rsid w:val="009E36B0"/>
    <w:rsid w:val="009E4D63"/>
    <w:rsid w:val="009F1F7C"/>
    <w:rsid w:val="009F39FB"/>
    <w:rsid w:val="009F4CD1"/>
    <w:rsid w:val="009F4EE1"/>
    <w:rsid w:val="009F7502"/>
    <w:rsid w:val="00A0322F"/>
    <w:rsid w:val="00A056C1"/>
    <w:rsid w:val="00A0605E"/>
    <w:rsid w:val="00A06B36"/>
    <w:rsid w:val="00A076BC"/>
    <w:rsid w:val="00A07F28"/>
    <w:rsid w:val="00A14ED2"/>
    <w:rsid w:val="00A23726"/>
    <w:rsid w:val="00A23EBA"/>
    <w:rsid w:val="00A24709"/>
    <w:rsid w:val="00A26C8D"/>
    <w:rsid w:val="00A34B26"/>
    <w:rsid w:val="00A357E5"/>
    <w:rsid w:val="00A361FF"/>
    <w:rsid w:val="00A36BCB"/>
    <w:rsid w:val="00A37780"/>
    <w:rsid w:val="00A42E42"/>
    <w:rsid w:val="00A43C33"/>
    <w:rsid w:val="00A43CD4"/>
    <w:rsid w:val="00A44557"/>
    <w:rsid w:val="00A46265"/>
    <w:rsid w:val="00A476CD"/>
    <w:rsid w:val="00A479DC"/>
    <w:rsid w:val="00A47FAA"/>
    <w:rsid w:val="00A50CB1"/>
    <w:rsid w:val="00A54459"/>
    <w:rsid w:val="00A55E4B"/>
    <w:rsid w:val="00A62548"/>
    <w:rsid w:val="00A636AC"/>
    <w:rsid w:val="00A64E51"/>
    <w:rsid w:val="00A656A1"/>
    <w:rsid w:val="00A66C57"/>
    <w:rsid w:val="00A67950"/>
    <w:rsid w:val="00A707C3"/>
    <w:rsid w:val="00A7122E"/>
    <w:rsid w:val="00A71EC5"/>
    <w:rsid w:val="00A7356A"/>
    <w:rsid w:val="00A73912"/>
    <w:rsid w:val="00A7664B"/>
    <w:rsid w:val="00A822C5"/>
    <w:rsid w:val="00A82CB3"/>
    <w:rsid w:val="00A93B4A"/>
    <w:rsid w:val="00A94657"/>
    <w:rsid w:val="00A949C9"/>
    <w:rsid w:val="00A95196"/>
    <w:rsid w:val="00A95663"/>
    <w:rsid w:val="00A95DA7"/>
    <w:rsid w:val="00A9777E"/>
    <w:rsid w:val="00AB0FA6"/>
    <w:rsid w:val="00AB2CFA"/>
    <w:rsid w:val="00AB42E4"/>
    <w:rsid w:val="00AB528F"/>
    <w:rsid w:val="00AB6EE8"/>
    <w:rsid w:val="00AC02E7"/>
    <w:rsid w:val="00AC4847"/>
    <w:rsid w:val="00AC6E3C"/>
    <w:rsid w:val="00AC7D38"/>
    <w:rsid w:val="00AD0E55"/>
    <w:rsid w:val="00AD2B6E"/>
    <w:rsid w:val="00AD4526"/>
    <w:rsid w:val="00AD45B9"/>
    <w:rsid w:val="00AD6273"/>
    <w:rsid w:val="00AD6DB0"/>
    <w:rsid w:val="00AD70A5"/>
    <w:rsid w:val="00AD7A56"/>
    <w:rsid w:val="00AD7ABB"/>
    <w:rsid w:val="00AE263D"/>
    <w:rsid w:val="00AE2AC8"/>
    <w:rsid w:val="00AE34AC"/>
    <w:rsid w:val="00AE47E9"/>
    <w:rsid w:val="00AE6773"/>
    <w:rsid w:val="00AF2F86"/>
    <w:rsid w:val="00AF6147"/>
    <w:rsid w:val="00AF69F8"/>
    <w:rsid w:val="00B0014E"/>
    <w:rsid w:val="00B10D1E"/>
    <w:rsid w:val="00B113AE"/>
    <w:rsid w:val="00B13860"/>
    <w:rsid w:val="00B153B2"/>
    <w:rsid w:val="00B15B49"/>
    <w:rsid w:val="00B16C1F"/>
    <w:rsid w:val="00B17CC1"/>
    <w:rsid w:val="00B21109"/>
    <w:rsid w:val="00B22A9F"/>
    <w:rsid w:val="00B23A8D"/>
    <w:rsid w:val="00B30634"/>
    <w:rsid w:val="00B370A3"/>
    <w:rsid w:val="00B3794F"/>
    <w:rsid w:val="00B37EB3"/>
    <w:rsid w:val="00B43C0B"/>
    <w:rsid w:val="00B454D9"/>
    <w:rsid w:val="00B455DA"/>
    <w:rsid w:val="00B47283"/>
    <w:rsid w:val="00B541F3"/>
    <w:rsid w:val="00B542D5"/>
    <w:rsid w:val="00B54D34"/>
    <w:rsid w:val="00B56416"/>
    <w:rsid w:val="00B577D4"/>
    <w:rsid w:val="00B578ED"/>
    <w:rsid w:val="00B600F8"/>
    <w:rsid w:val="00B60875"/>
    <w:rsid w:val="00B66544"/>
    <w:rsid w:val="00B703B4"/>
    <w:rsid w:val="00B70A01"/>
    <w:rsid w:val="00B7144B"/>
    <w:rsid w:val="00B71841"/>
    <w:rsid w:val="00B75781"/>
    <w:rsid w:val="00B759E4"/>
    <w:rsid w:val="00B75A06"/>
    <w:rsid w:val="00B762A2"/>
    <w:rsid w:val="00B765C6"/>
    <w:rsid w:val="00B7783A"/>
    <w:rsid w:val="00B81A03"/>
    <w:rsid w:val="00B83FCB"/>
    <w:rsid w:val="00B850BB"/>
    <w:rsid w:val="00B860CC"/>
    <w:rsid w:val="00B86161"/>
    <w:rsid w:val="00B865B3"/>
    <w:rsid w:val="00B87261"/>
    <w:rsid w:val="00B876AE"/>
    <w:rsid w:val="00B87CA5"/>
    <w:rsid w:val="00B90E3F"/>
    <w:rsid w:val="00B93A80"/>
    <w:rsid w:val="00B95C4D"/>
    <w:rsid w:val="00BA2DF5"/>
    <w:rsid w:val="00BA2E47"/>
    <w:rsid w:val="00BA4AEB"/>
    <w:rsid w:val="00BA5A5D"/>
    <w:rsid w:val="00BA5B6F"/>
    <w:rsid w:val="00BA6439"/>
    <w:rsid w:val="00BA77F2"/>
    <w:rsid w:val="00BB1E79"/>
    <w:rsid w:val="00BB2937"/>
    <w:rsid w:val="00BB49D6"/>
    <w:rsid w:val="00BB5629"/>
    <w:rsid w:val="00BB76EC"/>
    <w:rsid w:val="00BB7B71"/>
    <w:rsid w:val="00BC077A"/>
    <w:rsid w:val="00BC10BE"/>
    <w:rsid w:val="00BC2B06"/>
    <w:rsid w:val="00BC60E2"/>
    <w:rsid w:val="00BD01AC"/>
    <w:rsid w:val="00BD0442"/>
    <w:rsid w:val="00BD68C2"/>
    <w:rsid w:val="00BD73DD"/>
    <w:rsid w:val="00BE1340"/>
    <w:rsid w:val="00BE4C3D"/>
    <w:rsid w:val="00BE6965"/>
    <w:rsid w:val="00BF29B0"/>
    <w:rsid w:val="00BF455B"/>
    <w:rsid w:val="00BF6853"/>
    <w:rsid w:val="00BF781E"/>
    <w:rsid w:val="00C00530"/>
    <w:rsid w:val="00C01FC1"/>
    <w:rsid w:val="00C02982"/>
    <w:rsid w:val="00C02E48"/>
    <w:rsid w:val="00C15041"/>
    <w:rsid w:val="00C158AF"/>
    <w:rsid w:val="00C17464"/>
    <w:rsid w:val="00C225E5"/>
    <w:rsid w:val="00C22B3C"/>
    <w:rsid w:val="00C244B6"/>
    <w:rsid w:val="00C24EBA"/>
    <w:rsid w:val="00C27A46"/>
    <w:rsid w:val="00C27D18"/>
    <w:rsid w:val="00C313F7"/>
    <w:rsid w:val="00C329BF"/>
    <w:rsid w:val="00C34A6A"/>
    <w:rsid w:val="00C3560C"/>
    <w:rsid w:val="00C375BD"/>
    <w:rsid w:val="00C37914"/>
    <w:rsid w:val="00C405E4"/>
    <w:rsid w:val="00C41861"/>
    <w:rsid w:val="00C43FA8"/>
    <w:rsid w:val="00C45856"/>
    <w:rsid w:val="00C46396"/>
    <w:rsid w:val="00C50580"/>
    <w:rsid w:val="00C5135A"/>
    <w:rsid w:val="00C5194C"/>
    <w:rsid w:val="00C52A8C"/>
    <w:rsid w:val="00C55835"/>
    <w:rsid w:val="00C5707A"/>
    <w:rsid w:val="00C57A3B"/>
    <w:rsid w:val="00C61CB2"/>
    <w:rsid w:val="00C63998"/>
    <w:rsid w:val="00C654F9"/>
    <w:rsid w:val="00C749F0"/>
    <w:rsid w:val="00C74EEA"/>
    <w:rsid w:val="00C85F89"/>
    <w:rsid w:val="00C90EDE"/>
    <w:rsid w:val="00C94C0F"/>
    <w:rsid w:val="00C9554E"/>
    <w:rsid w:val="00CA038B"/>
    <w:rsid w:val="00CA16F6"/>
    <w:rsid w:val="00CA36C5"/>
    <w:rsid w:val="00CA41AA"/>
    <w:rsid w:val="00CA56FD"/>
    <w:rsid w:val="00CA6AB4"/>
    <w:rsid w:val="00CB28E2"/>
    <w:rsid w:val="00CB2D9B"/>
    <w:rsid w:val="00CB7D20"/>
    <w:rsid w:val="00CC3961"/>
    <w:rsid w:val="00CC6272"/>
    <w:rsid w:val="00CD020C"/>
    <w:rsid w:val="00CD1EDB"/>
    <w:rsid w:val="00CD6667"/>
    <w:rsid w:val="00CD7561"/>
    <w:rsid w:val="00CD7654"/>
    <w:rsid w:val="00CE0214"/>
    <w:rsid w:val="00CE1B51"/>
    <w:rsid w:val="00CE79E9"/>
    <w:rsid w:val="00CF0C16"/>
    <w:rsid w:val="00CF3F98"/>
    <w:rsid w:val="00D00A8F"/>
    <w:rsid w:val="00D035C0"/>
    <w:rsid w:val="00D0648B"/>
    <w:rsid w:val="00D107BA"/>
    <w:rsid w:val="00D11E58"/>
    <w:rsid w:val="00D1211F"/>
    <w:rsid w:val="00D13136"/>
    <w:rsid w:val="00D14ADE"/>
    <w:rsid w:val="00D150E8"/>
    <w:rsid w:val="00D16057"/>
    <w:rsid w:val="00D17157"/>
    <w:rsid w:val="00D2292D"/>
    <w:rsid w:val="00D2314D"/>
    <w:rsid w:val="00D24098"/>
    <w:rsid w:val="00D30C6C"/>
    <w:rsid w:val="00D351EA"/>
    <w:rsid w:val="00D4310F"/>
    <w:rsid w:val="00D43843"/>
    <w:rsid w:val="00D47FAE"/>
    <w:rsid w:val="00D50DA8"/>
    <w:rsid w:val="00D532B7"/>
    <w:rsid w:val="00D60430"/>
    <w:rsid w:val="00D63453"/>
    <w:rsid w:val="00D66397"/>
    <w:rsid w:val="00D70201"/>
    <w:rsid w:val="00D70605"/>
    <w:rsid w:val="00D709D9"/>
    <w:rsid w:val="00D72C46"/>
    <w:rsid w:val="00D7584F"/>
    <w:rsid w:val="00D7643F"/>
    <w:rsid w:val="00D76F59"/>
    <w:rsid w:val="00D8321B"/>
    <w:rsid w:val="00D87B78"/>
    <w:rsid w:val="00D961E4"/>
    <w:rsid w:val="00D96517"/>
    <w:rsid w:val="00D97FA4"/>
    <w:rsid w:val="00DA1B6B"/>
    <w:rsid w:val="00DA1D68"/>
    <w:rsid w:val="00DA210B"/>
    <w:rsid w:val="00DA34A4"/>
    <w:rsid w:val="00DA58D2"/>
    <w:rsid w:val="00DB0F34"/>
    <w:rsid w:val="00DB2002"/>
    <w:rsid w:val="00DB4D79"/>
    <w:rsid w:val="00DB5382"/>
    <w:rsid w:val="00DB666B"/>
    <w:rsid w:val="00DC0CB3"/>
    <w:rsid w:val="00DC171F"/>
    <w:rsid w:val="00DC2818"/>
    <w:rsid w:val="00DC6781"/>
    <w:rsid w:val="00DD1778"/>
    <w:rsid w:val="00DD3939"/>
    <w:rsid w:val="00DD4C93"/>
    <w:rsid w:val="00DE03DF"/>
    <w:rsid w:val="00DE046C"/>
    <w:rsid w:val="00DE33BE"/>
    <w:rsid w:val="00DE3FDE"/>
    <w:rsid w:val="00DE524A"/>
    <w:rsid w:val="00DE7F4F"/>
    <w:rsid w:val="00DF25FE"/>
    <w:rsid w:val="00DF419D"/>
    <w:rsid w:val="00DF46A8"/>
    <w:rsid w:val="00DF5244"/>
    <w:rsid w:val="00DF57E7"/>
    <w:rsid w:val="00DF66D6"/>
    <w:rsid w:val="00E01444"/>
    <w:rsid w:val="00E0149D"/>
    <w:rsid w:val="00E01DBF"/>
    <w:rsid w:val="00E0314A"/>
    <w:rsid w:val="00E034FB"/>
    <w:rsid w:val="00E07A32"/>
    <w:rsid w:val="00E10104"/>
    <w:rsid w:val="00E10A8B"/>
    <w:rsid w:val="00E10B8B"/>
    <w:rsid w:val="00E140F1"/>
    <w:rsid w:val="00E16BEF"/>
    <w:rsid w:val="00E25B85"/>
    <w:rsid w:val="00E272FC"/>
    <w:rsid w:val="00E327B0"/>
    <w:rsid w:val="00E36498"/>
    <w:rsid w:val="00E36E5E"/>
    <w:rsid w:val="00E4101F"/>
    <w:rsid w:val="00E412D5"/>
    <w:rsid w:val="00E42A48"/>
    <w:rsid w:val="00E43DB6"/>
    <w:rsid w:val="00E454BA"/>
    <w:rsid w:val="00E46567"/>
    <w:rsid w:val="00E50753"/>
    <w:rsid w:val="00E50C06"/>
    <w:rsid w:val="00E53CE7"/>
    <w:rsid w:val="00E55543"/>
    <w:rsid w:val="00E6269F"/>
    <w:rsid w:val="00E63F1E"/>
    <w:rsid w:val="00E6413E"/>
    <w:rsid w:val="00E64322"/>
    <w:rsid w:val="00E71F2D"/>
    <w:rsid w:val="00E72B98"/>
    <w:rsid w:val="00E736A5"/>
    <w:rsid w:val="00E73BEA"/>
    <w:rsid w:val="00E7748F"/>
    <w:rsid w:val="00E7768D"/>
    <w:rsid w:val="00E813FA"/>
    <w:rsid w:val="00E85332"/>
    <w:rsid w:val="00E91264"/>
    <w:rsid w:val="00E9406E"/>
    <w:rsid w:val="00E978E9"/>
    <w:rsid w:val="00EA13D3"/>
    <w:rsid w:val="00EA16C3"/>
    <w:rsid w:val="00EA6F67"/>
    <w:rsid w:val="00EB0E83"/>
    <w:rsid w:val="00EB43D4"/>
    <w:rsid w:val="00EB600E"/>
    <w:rsid w:val="00EC14A5"/>
    <w:rsid w:val="00EC3303"/>
    <w:rsid w:val="00EC5A29"/>
    <w:rsid w:val="00EC7048"/>
    <w:rsid w:val="00ED1252"/>
    <w:rsid w:val="00ED1FC2"/>
    <w:rsid w:val="00ED2194"/>
    <w:rsid w:val="00ED2646"/>
    <w:rsid w:val="00ED5106"/>
    <w:rsid w:val="00ED656B"/>
    <w:rsid w:val="00EE4442"/>
    <w:rsid w:val="00EE5475"/>
    <w:rsid w:val="00EE6614"/>
    <w:rsid w:val="00EF20CC"/>
    <w:rsid w:val="00F013E9"/>
    <w:rsid w:val="00F02B47"/>
    <w:rsid w:val="00F05850"/>
    <w:rsid w:val="00F06675"/>
    <w:rsid w:val="00F07BDE"/>
    <w:rsid w:val="00F10B76"/>
    <w:rsid w:val="00F12D91"/>
    <w:rsid w:val="00F15205"/>
    <w:rsid w:val="00F152CA"/>
    <w:rsid w:val="00F16912"/>
    <w:rsid w:val="00F327C0"/>
    <w:rsid w:val="00F32E42"/>
    <w:rsid w:val="00F35676"/>
    <w:rsid w:val="00F37503"/>
    <w:rsid w:val="00F37EB2"/>
    <w:rsid w:val="00F4114A"/>
    <w:rsid w:val="00F4443D"/>
    <w:rsid w:val="00F467EC"/>
    <w:rsid w:val="00F47601"/>
    <w:rsid w:val="00F47AEF"/>
    <w:rsid w:val="00F52D96"/>
    <w:rsid w:val="00F5511B"/>
    <w:rsid w:val="00F56BF6"/>
    <w:rsid w:val="00F603EB"/>
    <w:rsid w:val="00F60FAD"/>
    <w:rsid w:val="00F61720"/>
    <w:rsid w:val="00F628EF"/>
    <w:rsid w:val="00F62AD3"/>
    <w:rsid w:val="00F652C2"/>
    <w:rsid w:val="00F66E3A"/>
    <w:rsid w:val="00F67979"/>
    <w:rsid w:val="00F703EC"/>
    <w:rsid w:val="00F70BD7"/>
    <w:rsid w:val="00F7138F"/>
    <w:rsid w:val="00F72409"/>
    <w:rsid w:val="00F729A5"/>
    <w:rsid w:val="00F7401A"/>
    <w:rsid w:val="00F767A7"/>
    <w:rsid w:val="00F80748"/>
    <w:rsid w:val="00F80983"/>
    <w:rsid w:val="00F8228B"/>
    <w:rsid w:val="00F871CF"/>
    <w:rsid w:val="00F87834"/>
    <w:rsid w:val="00F90137"/>
    <w:rsid w:val="00F93C35"/>
    <w:rsid w:val="00F959C8"/>
    <w:rsid w:val="00FA135E"/>
    <w:rsid w:val="00FA2B75"/>
    <w:rsid w:val="00FA337D"/>
    <w:rsid w:val="00FA4899"/>
    <w:rsid w:val="00FA4E11"/>
    <w:rsid w:val="00FB4EAB"/>
    <w:rsid w:val="00FC1B37"/>
    <w:rsid w:val="00FC6506"/>
    <w:rsid w:val="00FC7E3D"/>
    <w:rsid w:val="00FD1C98"/>
    <w:rsid w:val="00FD381F"/>
    <w:rsid w:val="00FD5483"/>
    <w:rsid w:val="00FD5D5D"/>
    <w:rsid w:val="00FE01C4"/>
    <w:rsid w:val="00FE48FD"/>
    <w:rsid w:val="00FE50C4"/>
    <w:rsid w:val="00FE5B00"/>
    <w:rsid w:val="00FE6F9B"/>
    <w:rsid w:val="00FF2088"/>
    <w:rsid w:val="00FF3315"/>
    <w:rsid w:val="00FF4E9E"/>
    <w:rsid w:val="00FF6468"/>
    <w:rsid w:val="00FF7E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03B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D18"/>
  </w:style>
  <w:style w:type="paragraph" w:styleId="Heading1">
    <w:name w:val="heading 1"/>
    <w:basedOn w:val="Normal"/>
    <w:next w:val="Normal"/>
    <w:link w:val="Heading1Char"/>
    <w:uiPriority w:val="9"/>
    <w:qFormat/>
    <w:rsid w:val="005C4440"/>
    <w:pPr>
      <w:keepNext/>
      <w:keepLines/>
      <w:spacing w:before="240" w:after="0"/>
      <w:outlineLvl w:val="0"/>
    </w:pPr>
    <w:rPr>
      <w:rFonts w:asciiTheme="majorHAnsi" w:eastAsiaTheme="majorEastAsia" w:hAnsiTheme="majorHAnsi" w:cstheme="majorBidi"/>
      <w:color w:val="21798E" w:themeColor="accent1" w:themeShade="BF"/>
      <w:sz w:val="32"/>
      <w:szCs w:val="32"/>
    </w:rPr>
  </w:style>
  <w:style w:type="paragraph" w:styleId="Heading2">
    <w:name w:val="heading 2"/>
    <w:basedOn w:val="Normal"/>
    <w:next w:val="Normal"/>
    <w:link w:val="Heading2Char"/>
    <w:uiPriority w:val="9"/>
    <w:semiHidden/>
    <w:unhideWhenUsed/>
    <w:qFormat/>
    <w:rsid w:val="008C7DD5"/>
    <w:pPr>
      <w:keepNext/>
      <w:keepLines/>
      <w:spacing w:before="40" w:after="0"/>
      <w:outlineLvl w:val="1"/>
    </w:pPr>
    <w:rPr>
      <w:rFonts w:asciiTheme="majorHAnsi" w:eastAsiaTheme="majorEastAsia" w:hAnsiTheme="majorHAnsi" w:cstheme="majorBidi"/>
      <w:color w:val="21798E" w:themeColor="accent1" w:themeShade="BF"/>
      <w:sz w:val="26"/>
      <w:szCs w:val="26"/>
    </w:rPr>
  </w:style>
  <w:style w:type="paragraph" w:styleId="Heading3">
    <w:name w:val="heading 3"/>
    <w:basedOn w:val="Normal"/>
    <w:next w:val="Normal"/>
    <w:link w:val="Heading3Char"/>
    <w:uiPriority w:val="9"/>
    <w:semiHidden/>
    <w:unhideWhenUsed/>
    <w:qFormat/>
    <w:rsid w:val="008C7DD5"/>
    <w:pPr>
      <w:keepNext/>
      <w:keepLines/>
      <w:spacing w:before="40" w:after="0"/>
      <w:outlineLvl w:val="2"/>
    </w:pPr>
    <w:rPr>
      <w:rFonts w:asciiTheme="majorHAnsi" w:eastAsiaTheme="majorEastAsia" w:hAnsiTheme="majorHAnsi" w:cstheme="majorBidi"/>
      <w:color w:val="16505E" w:themeColor="accent1" w:themeShade="7F"/>
      <w:sz w:val="24"/>
      <w:szCs w:val="24"/>
    </w:rPr>
  </w:style>
  <w:style w:type="paragraph" w:styleId="Heading4">
    <w:name w:val="heading 4"/>
    <w:basedOn w:val="Normal"/>
    <w:next w:val="Normal"/>
    <w:link w:val="Heading4Char"/>
    <w:uiPriority w:val="9"/>
    <w:semiHidden/>
    <w:unhideWhenUsed/>
    <w:qFormat/>
    <w:rsid w:val="00D2314D"/>
    <w:pPr>
      <w:keepNext/>
      <w:keepLines/>
      <w:spacing w:before="40" w:after="0"/>
      <w:outlineLvl w:val="3"/>
    </w:pPr>
    <w:rPr>
      <w:rFonts w:asciiTheme="majorHAnsi" w:eastAsiaTheme="majorEastAsia" w:hAnsiTheme="majorHAnsi" w:cstheme="majorBidi"/>
      <w:i/>
      <w:iCs/>
      <w:color w:val="21798E"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Header">
    <w:name w:val="header"/>
    <w:basedOn w:val="Normal"/>
    <w:link w:val="HeaderChar"/>
    <w:uiPriority w:val="99"/>
    <w:unhideWhenUsed/>
    <w:rsid w:val="005E46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46CE"/>
  </w:style>
  <w:style w:type="paragraph" w:styleId="Footer">
    <w:name w:val="footer"/>
    <w:basedOn w:val="Normal"/>
    <w:link w:val="FooterChar"/>
    <w:uiPriority w:val="99"/>
    <w:unhideWhenUsed/>
    <w:rsid w:val="005E46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46CE"/>
  </w:style>
  <w:style w:type="table" w:styleId="TableGrid">
    <w:name w:val="Table Grid"/>
    <w:basedOn w:val="TableNormal"/>
    <w:uiPriority w:val="59"/>
    <w:rsid w:val="005E46CE"/>
    <w:pPr>
      <w:spacing w:after="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styleId="ListParagraph">
    <w:name w:val="List Paragraph"/>
    <w:basedOn w:val="Normal"/>
    <w:link w:val="ListParagraphChar"/>
    <w:uiPriority w:val="1"/>
    <w:qFormat/>
    <w:rsid w:val="00524533"/>
    <w:pPr>
      <w:ind w:left="720"/>
      <w:contextualSpacing/>
    </w:pPr>
  </w:style>
  <w:style w:type="character" w:customStyle="1" w:styleId="Heading1Char">
    <w:name w:val="Heading 1 Char"/>
    <w:basedOn w:val="DefaultParagraphFont"/>
    <w:link w:val="Heading1"/>
    <w:uiPriority w:val="9"/>
    <w:rsid w:val="005C4440"/>
    <w:rPr>
      <w:rFonts w:asciiTheme="majorHAnsi" w:eastAsiaTheme="majorEastAsia" w:hAnsiTheme="majorHAnsi" w:cstheme="majorBidi"/>
      <w:color w:val="21798E" w:themeColor="accent1" w:themeShade="BF"/>
      <w:sz w:val="32"/>
      <w:szCs w:val="32"/>
    </w:rPr>
  </w:style>
  <w:style w:type="paragraph" w:styleId="TOC1">
    <w:name w:val="toc 1"/>
    <w:basedOn w:val="Normal"/>
    <w:next w:val="Normal"/>
    <w:autoRedefine/>
    <w:uiPriority w:val="39"/>
    <w:unhideWhenUsed/>
    <w:rsid w:val="002450CE"/>
    <w:pPr>
      <w:spacing w:after="100"/>
    </w:pPr>
  </w:style>
  <w:style w:type="paragraph" w:styleId="TOC2">
    <w:name w:val="toc 2"/>
    <w:basedOn w:val="Normal"/>
    <w:next w:val="Normal"/>
    <w:autoRedefine/>
    <w:uiPriority w:val="39"/>
    <w:unhideWhenUsed/>
    <w:rsid w:val="002450CE"/>
    <w:pPr>
      <w:spacing w:after="100"/>
      <w:ind w:left="220"/>
    </w:pPr>
  </w:style>
  <w:style w:type="character" w:styleId="Hyperlink">
    <w:name w:val="Hyperlink"/>
    <w:basedOn w:val="DefaultParagraphFont"/>
    <w:uiPriority w:val="99"/>
    <w:unhideWhenUsed/>
    <w:rsid w:val="002450CE"/>
    <w:rPr>
      <w:color w:val="FF8119" w:themeColor="hyperlink"/>
      <w:u w:val="single"/>
    </w:rPr>
  </w:style>
  <w:style w:type="paragraph" w:styleId="FootnoteText">
    <w:name w:val="footnote text"/>
    <w:aliases w:val="Footnote Text Char1,Footnote Text Char1 Char Char,Footnote Text Char Char Char Char,Footnote Text Char Char Char Char Char Char Char Char,Footnote Text Char Char1,Schriftart: 9 pt,f,Schriftart: 10 pt,Schriftart: 8 pt,WB-Fußnotentext,fn,ft"/>
    <w:basedOn w:val="Normal"/>
    <w:link w:val="FootnoteTextChar"/>
    <w:unhideWhenUsed/>
    <w:qFormat/>
    <w:rsid w:val="00C27A46"/>
    <w:pPr>
      <w:spacing w:after="0" w:line="240" w:lineRule="auto"/>
    </w:pPr>
    <w:rPr>
      <w:sz w:val="20"/>
      <w:szCs w:val="20"/>
    </w:rPr>
  </w:style>
  <w:style w:type="character" w:customStyle="1" w:styleId="FootnoteTextChar">
    <w:name w:val="Footnote Text Char"/>
    <w:aliases w:val="Footnote Text Char1 Char,Footnote Text Char1 Char Char Char,Footnote Text Char Char Char Char Char,Footnote Text Char Char Char Char Char Char Char Char Char,Footnote Text Char Char1 Char,Schriftart: 9 pt Char,f Char,fn Char,ft Char"/>
    <w:basedOn w:val="DefaultParagraphFont"/>
    <w:link w:val="FootnoteText"/>
    <w:qFormat/>
    <w:rsid w:val="00C27A46"/>
    <w:rPr>
      <w:sz w:val="20"/>
      <w:szCs w:val="20"/>
    </w:rPr>
  </w:style>
  <w:style w:type="character" w:styleId="FootnoteReference">
    <w:name w:val="footnote reference"/>
    <w:aliases w:val="Footnote symbol,Footnote number,Footnote Reference Number,Footnote reference number,Times 10 Point,Exposant 3 Point,Footnote Reference Superscript,EN Footnote Reference,note TESI,Voetnootverwijzing,fr,o,FR,FR1,Footnote call,BVI fnr"/>
    <w:link w:val="BVIfnrZnak"/>
    <w:uiPriority w:val="99"/>
    <w:qFormat/>
    <w:rsid w:val="00C27A46"/>
    <w:rPr>
      <w:rFonts w:ascii="TimesNewRomanPS" w:hAnsi="TimesNewRomanPS"/>
      <w:position w:val="6"/>
      <w:sz w:val="18"/>
    </w:rPr>
  </w:style>
  <w:style w:type="character" w:styleId="CommentReference">
    <w:name w:val="annotation reference"/>
    <w:basedOn w:val="DefaultParagraphFont"/>
    <w:uiPriority w:val="99"/>
    <w:unhideWhenUsed/>
    <w:rsid w:val="00CE1B51"/>
    <w:rPr>
      <w:sz w:val="16"/>
      <w:szCs w:val="16"/>
    </w:rPr>
  </w:style>
  <w:style w:type="paragraph" w:styleId="CommentText">
    <w:name w:val="annotation text"/>
    <w:basedOn w:val="Normal"/>
    <w:link w:val="CommentTextChar"/>
    <w:uiPriority w:val="99"/>
    <w:unhideWhenUsed/>
    <w:rsid w:val="00CE1B51"/>
    <w:pPr>
      <w:spacing w:line="240" w:lineRule="auto"/>
    </w:pPr>
    <w:rPr>
      <w:sz w:val="20"/>
      <w:szCs w:val="20"/>
    </w:rPr>
  </w:style>
  <w:style w:type="character" w:customStyle="1" w:styleId="CommentTextChar">
    <w:name w:val="Comment Text Char"/>
    <w:basedOn w:val="DefaultParagraphFont"/>
    <w:link w:val="CommentText"/>
    <w:uiPriority w:val="99"/>
    <w:rsid w:val="00CE1B51"/>
    <w:rPr>
      <w:sz w:val="20"/>
      <w:szCs w:val="20"/>
    </w:rPr>
  </w:style>
  <w:style w:type="paragraph" w:styleId="CommentSubject">
    <w:name w:val="annotation subject"/>
    <w:basedOn w:val="CommentText"/>
    <w:next w:val="CommentText"/>
    <w:link w:val="CommentSubjectChar"/>
    <w:uiPriority w:val="99"/>
    <w:semiHidden/>
    <w:unhideWhenUsed/>
    <w:rsid w:val="00CE1B51"/>
    <w:rPr>
      <w:b/>
      <w:bCs/>
    </w:rPr>
  </w:style>
  <w:style w:type="character" w:customStyle="1" w:styleId="CommentSubjectChar">
    <w:name w:val="Comment Subject Char"/>
    <w:basedOn w:val="CommentTextChar"/>
    <w:link w:val="CommentSubject"/>
    <w:uiPriority w:val="99"/>
    <w:semiHidden/>
    <w:rsid w:val="00CE1B51"/>
    <w:rPr>
      <w:b/>
      <w:bCs/>
      <w:sz w:val="20"/>
      <w:szCs w:val="20"/>
    </w:rPr>
  </w:style>
  <w:style w:type="paragraph" w:styleId="BalloonText">
    <w:name w:val="Balloon Text"/>
    <w:basedOn w:val="Normal"/>
    <w:link w:val="BalloonTextChar"/>
    <w:uiPriority w:val="99"/>
    <w:semiHidden/>
    <w:unhideWhenUsed/>
    <w:rsid w:val="00CE1B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1B51"/>
    <w:rPr>
      <w:rFonts w:ascii="Segoe UI" w:hAnsi="Segoe UI" w:cs="Segoe UI"/>
      <w:sz w:val="18"/>
      <w:szCs w:val="18"/>
    </w:rPr>
  </w:style>
  <w:style w:type="character" w:customStyle="1" w:styleId="Heading2Char">
    <w:name w:val="Heading 2 Char"/>
    <w:basedOn w:val="DefaultParagraphFont"/>
    <w:link w:val="Heading2"/>
    <w:uiPriority w:val="9"/>
    <w:semiHidden/>
    <w:rsid w:val="008C7DD5"/>
    <w:rPr>
      <w:rFonts w:asciiTheme="majorHAnsi" w:eastAsiaTheme="majorEastAsia" w:hAnsiTheme="majorHAnsi" w:cstheme="majorBidi"/>
      <w:color w:val="21798E" w:themeColor="accent1" w:themeShade="BF"/>
      <w:sz w:val="26"/>
      <w:szCs w:val="26"/>
    </w:rPr>
  </w:style>
  <w:style w:type="character" w:customStyle="1" w:styleId="Heading3Char">
    <w:name w:val="Heading 3 Char"/>
    <w:basedOn w:val="DefaultParagraphFont"/>
    <w:link w:val="Heading3"/>
    <w:uiPriority w:val="9"/>
    <w:semiHidden/>
    <w:rsid w:val="008C7DD5"/>
    <w:rPr>
      <w:rFonts w:asciiTheme="majorHAnsi" w:eastAsiaTheme="majorEastAsia" w:hAnsiTheme="majorHAnsi" w:cstheme="majorBidi"/>
      <w:color w:val="16505E" w:themeColor="accent1" w:themeShade="7F"/>
      <w:sz w:val="24"/>
      <w:szCs w:val="24"/>
    </w:rPr>
  </w:style>
  <w:style w:type="paragraph" w:styleId="BodyText">
    <w:name w:val="Body Text"/>
    <w:aliases w:val="block style,Body,Standard paragraph,b"/>
    <w:basedOn w:val="Normal"/>
    <w:link w:val="BodyTextChar"/>
    <w:rsid w:val="00574F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jc w:val="both"/>
    </w:pPr>
    <w:rPr>
      <w:rFonts w:ascii="Trebuchet MS" w:eastAsia="Times New Roman" w:hAnsi="Trebuchet MS" w:cs="Times New Roman"/>
      <w:snapToGrid w:val="0"/>
      <w:szCs w:val="20"/>
      <w:lang w:val="en-US"/>
    </w:rPr>
  </w:style>
  <w:style w:type="character" w:customStyle="1" w:styleId="BodyTextChar">
    <w:name w:val="Body Text Char"/>
    <w:aliases w:val="block style Char,Body Char,Standard paragraph Char,b Char"/>
    <w:basedOn w:val="DefaultParagraphFont"/>
    <w:link w:val="BodyText"/>
    <w:rsid w:val="00574F1C"/>
    <w:rPr>
      <w:rFonts w:ascii="Trebuchet MS" w:eastAsia="Times New Roman" w:hAnsi="Trebuchet MS" w:cs="Times New Roman"/>
      <w:snapToGrid w:val="0"/>
      <w:szCs w:val="20"/>
      <w:lang w:val="en-US"/>
    </w:rPr>
  </w:style>
  <w:style w:type="paragraph" w:customStyle="1" w:styleId="Default">
    <w:name w:val="Default"/>
    <w:rsid w:val="00D2314D"/>
    <w:pPr>
      <w:autoSpaceDE w:val="0"/>
      <w:autoSpaceDN w:val="0"/>
      <w:adjustRightInd w:val="0"/>
      <w:spacing w:after="0" w:line="240" w:lineRule="auto"/>
    </w:pPr>
    <w:rPr>
      <w:rFonts w:ascii="Trebuchet MS" w:eastAsia="Times New Roman" w:hAnsi="Trebuchet MS" w:cs="Trebuchet MS"/>
      <w:color w:val="000000"/>
      <w:sz w:val="24"/>
      <w:szCs w:val="24"/>
      <w:lang w:eastAsia="en-GB"/>
    </w:rPr>
  </w:style>
  <w:style w:type="character" w:customStyle="1" w:styleId="Heading4Char">
    <w:name w:val="Heading 4 Char"/>
    <w:basedOn w:val="DefaultParagraphFont"/>
    <w:link w:val="Heading4"/>
    <w:uiPriority w:val="9"/>
    <w:semiHidden/>
    <w:rsid w:val="00D2314D"/>
    <w:rPr>
      <w:rFonts w:asciiTheme="majorHAnsi" w:eastAsiaTheme="majorEastAsia" w:hAnsiTheme="majorHAnsi" w:cstheme="majorBidi"/>
      <w:i/>
      <w:iCs/>
      <w:color w:val="21798E" w:themeColor="accent1" w:themeShade="BF"/>
    </w:rPr>
  </w:style>
  <w:style w:type="paragraph" w:styleId="TOC3">
    <w:name w:val="toc 3"/>
    <w:basedOn w:val="Normal"/>
    <w:next w:val="Normal"/>
    <w:autoRedefine/>
    <w:uiPriority w:val="39"/>
    <w:unhideWhenUsed/>
    <w:rsid w:val="00934635"/>
    <w:pPr>
      <w:spacing w:after="100"/>
      <w:ind w:left="440"/>
    </w:pPr>
  </w:style>
  <w:style w:type="character" w:styleId="Strong">
    <w:name w:val="Strong"/>
    <w:basedOn w:val="DefaultParagraphFont"/>
    <w:uiPriority w:val="22"/>
    <w:qFormat/>
    <w:rsid w:val="00053A46"/>
    <w:rPr>
      <w:b/>
      <w:bCs/>
    </w:rPr>
  </w:style>
  <w:style w:type="character" w:customStyle="1" w:styleId="ListParagraphChar">
    <w:name w:val="List Paragraph Char"/>
    <w:link w:val="ListParagraph"/>
    <w:uiPriority w:val="1"/>
    <w:locked/>
    <w:rsid w:val="00D50DA8"/>
  </w:style>
  <w:style w:type="character" w:styleId="FollowedHyperlink">
    <w:name w:val="FollowedHyperlink"/>
    <w:basedOn w:val="DefaultParagraphFont"/>
    <w:uiPriority w:val="99"/>
    <w:semiHidden/>
    <w:unhideWhenUsed/>
    <w:rsid w:val="00926C1C"/>
    <w:rPr>
      <w:color w:val="44B9E8" w:themeColor="followedHyperlink"/>
      <w:u w:val="single"/>
    </w:rPr>
  </w:style>
  <w:style w:type="table" w:customStyle="1" w:styleId="Taulaambquadrcula4-mfasi61">
    <w:name w:val="Taula amb quadrícula 4 - Èmfasi 61"/>
    <w:basedOn w:val="TableNormal"/>
    <w:uiPriority w:val="49"/>
    <w:rsid w:val="001F5CDF"/>
    <w:pPr>
      <w:spacing w:after="0" w:line="240" w:lineRule="auto"/>
    </w:pPr>
    <w:rPr>
      <w:sz w:val="24"/>
      <w:szCs w:val="24"/>
      <w:lang w:val="en-US"/>
    </w:rPr>
    <w:tblPr>
      <w:tblStyleRowBandSize w:val="1"/>
      <w:tblStyleColBandSize w:val="1"/>
      <w:tblBorders>
        <w:top w:val="single" w:sz="4" w:space="0" w:color="BF7B89" w:themeColor="accent6" w:themeTint="99"/>
        <w:left w:val="single" w:sz="4" w:space="0" w:color="BF7B89" w:themeColor="accent6" w:themeTint="99"/>
        <w:bottom w:val="single" w:sz="4" w:space="0" w:color="BF7B89" w:themeColor="accent6" w:themeTint="99"/>
        <w:right w:val="single" w:sz="4" w:space="0" w:color="BF7B89" w:themeColor="accent6" w:themeTint="99"/>
        <w:insideH w:val="single" w:sz="4" w:space="0" w:color="BF7B89" w:themeColor="accent6" w:themeTint="99"/>
        <w:insideV w:val="single" w:sz="4" w:space="0" w:color="BF7B89" w:themeColor="accent6" w:themeTint="99"/>
      </w:tblBorders>
    </w:tblPr>
    <w:trPr>
      <w:hidden/>
    </w:trPr>
    <w:tblStylePr w:type="firstRow">
      <w:rPr>
        <w:b/>
        <w:bCs/>
        <w:color w:val="FFFFFF" w:themeColor="background1"/>
      </w:rPr>
      <w:tblPr/>
      <w:trPr>
        <w:hidden/>
      </w:trPr>
      <w:tcPr>
        <w:tcBorders>
          <w:top w:val="single" w:sz="4" w:space="0" w:color="7D3C4A" w:themeColor="accent6"/>
          <w:left w:val="single" w:sz="4" w:space="0" w:color="7D3C4A" w:themeColor="accent6"/>
          <w:bottom w:val="single" w:sz="4" w:space="0" w:color="7D3C4A" w:themeColor="accent6"/>
          <w:right w:val="single" w:sz="4" w:space="0" w:color="7D3C4A" w:themeColor="accent6"/>
          <w:insideH w:val="nil"/>
          <w:insideV w:val="nil"/>
        </w:tcBorders>
        <w:shd w:val="clear" w:color="auto" w:fill="7D3C4A" w:themeFill="accent6"/>
      </w:tcPr>
    </w:tblStylePr>
    <w:tblStylePr w:type="lastRow">
      <w:rPr>
        <w:b/>
        <w:bCs/>
      </w:rPr>
      <w:tblPr/>
      <w:trPr>
        <w:hidden/>
      </w:trPr>
      <w:tcPr>
        <w:tcBorders>
          <w:top w:val="double" w:sz="4" w:space="0" w:color="7D3C4A" w:themeColor="accent6"/>
        </w:tcBorders>
      </w:tcPr>
    </w:tblStylePr>
    <w:tblStylePr w:type="firstCol">
      <w:rPr>
        <w:b/>
        <w:bCs/>
      </w:rPr>
    </w:tblStylePr>
    <w:tblStylePr w:type="lastCol">
      <w:rPr>
        <w:b/>
        <w:bCs/>
      </w:rPr>
    </w:tblStylePr>
    <w:tblStylePr w:type="band1Vert">
      <w:tblPr/>
      <w:trPr>
        <w:hidden/>
      </w:trPr>
      <w:tcPr>
        <w:shd w:val="clear" w:color="auto" w:fill="EAD3D7" w:themeFill="accent6" w:themeFillTint="33"/>
      </w:tcPr>
    </w:tblStylePr>
    <w:tblStylePr w:type="band1Horz">
      <w:tblPr/>
      <w:trPr>
        <w:hidden/>
      </w:trPr>
      <w:tcPr>
        <w:shd w:val="clear" w:color="auto" w:fill="EAD3D7" w:themeFill="accent6" w:themeFillTint="33"/>
      </w:tcPr>
    </w:tblStylePr>
  </w:style>
  <w:style w:type="table" w:styleId="MediumShading1-Accent4">
    <w:name w:val="Medium Shading 1 Accent 4"/>
    <w:basedOn w:val="TableNormal"/>
    <w:uiPriority w:val="63"/>
    <w:rsid w:val="003653CC"/>
    <w:pPr>
      <w:spacing w:after="0" w:line="240" w:lineRule="auto"/>
    </w:pPr>
    <w:tblPr>
      <w:tblStyleRowBandSize w:val="1"/>
      <w:tblStyleColBandSize w:val="1"/>
      <w:tblBorders>
        <w:top w:val="single" w:sz="8" w:space="0" w:color="5C87C3" w:themeColor="accent4" w:themeTint="BF"/>
        <w:left w:val="single" w:sz="8" w:space="0" w:color="5C87C3" w:themeColor="accent4" w:themeTint="BF"/>
        <w:bottom w:val="single" w:sz="8" w:space="0" w:color="5C87C3" w:themeColor="accent4" w:themeTint="BF"/>
        <w:right w:val="single" w:sz="8" w:space="0" w:color="5C87C3" w:themeColor="accent4" w:themeTint="BF"/>
        <w:insideH w:val="single" w:sz="8" w:space="0" w:color="5C87C3" w:themeColor="accent4" w:themeTint="BF"/>
      </w:tblBorders>
    </w:tblPr>
    <w:trPr>
      <w:hidden/>
    </w:trPr>
    <w:tblStylePr w:type="firstRow">
      <w:pPr>
        <w:spacing w:before="0" w:after="0" w:line="240" w:lineRule="auto"/>
      </w:pPr>
      <w:rPr>
        <w:b/>
        <w:bCs/>
        <w:color w:val="FFFFFF" w:themeColor="background1"/>
      </w:rPr>
      <w:tblPr/>
      <w:trPr>
        <w:hidden/>
      </w:trPr>
      <w:tcPr>
        <w:tcBorders>
          <w:top w:val="single" w:sz="8" w:space="0" w:color="5C87C3" w:themeColor="accent4" w:themeTint="BF"/>
          <w:left w:val="single" w:sz="8" w:space="0" w:color="5C87C3" w:themeColor="accent4" w:themeTint="BF"/>
          <w:bottom w:val="single" w:sz="8" w:space="0" w:color="5C87C3" w:themeColor="accent4" w:themeTint="BF"/>
          <w:right w:val="single" w:sz="8" w:space="0" w:color="5C87C3" w:themeColor="accent4" w:themeTint="BF"/>
          <w:insideH w:val="nil"/>
          <w:insideV w:val="nil"/>
        </w:tcBorders>
        <w:shd w:val="clear" w:color="auto" w:fill="39639D" w:themeFill="accent4"/>
      </w:tcPr>
    </w:tblStylePr>
    <w:tblStylePr w:type="lastRow">
      <w:pPr>
        <w:spacing w:before="0" w:after="0" w:line="240" w:lineRule="auto"/>
      </w:pPr>
      <w:rPr>
        <w:b/>
        <w:bCs/>
      </w:rPr>
      <w:tblPr/>
      <w:trPr>
        <w:hidden/>
      </w:trPr>
      <w:tcPr>
        <w:tcBorders>
          <w:top w:val="double" w:sz="6" w:space="0" w:color="5C87C3" w:themeColor="accent4" w:themeTint="BF"/>
          <w:left w:val="single" w:sz="8" w:space="0" w:color="5C87C3" w:themeColor="accent4" w:themeTint="BF"/>
          <w:bottom w:val="single" w:sz="8" w:space="0" w:color="5C87C3" w:themeColor="accent4" w:themeTint="BF"/>
          <w:right w:val="single" w:sz="8" w:space="0" w:color="5C87C3" w:themeColor="accent4" w:themeTint="BF"/>
          <w:insideH w:val="nil"/>
          <w:insideV w:val="nil"/>
        </w:tcBorders>
      </w:tcPr>
    </w:tblStylePr>
    <w:tblStylePr w:type="firstCol">
      <w:rPr>
        <w:b/>
        <w:bCs/>
      </w:rPr>
    </w:tblStylePr>
    <w:tblStylePr w:type="lastCol">
      <w:rPr>
        <w:b/>
        <w:bCs/>
      </w:rPr>
    </w:tblStylePr>
    <w:tblStylePr w:type="band1Vert">
      <w:tblPr/>
      <w:trPr>
        <w:hidden/>
      </w:trPr>
      <w:tcPr>
        <w:shd w:val="clear" w:color="auto" w:fill="C9D7EB" w:themeFill="accent4" w:themeFillTint="3F"/>
      </w:tcPr>
    </w:tblStylePr>
    <w:tblStylePr w:type="band1Horz">
      <w:tblPr/>
      <w:trPr>
        <w:hidden/>
      </w:trPr>
      <w:tcPr>
        <w:tcBorders>
          <w:insideH w:val="nil"/>
          <w:insideV w:val="nil"/>
        </w:tcBorders>
        <w:shd w:val="clear" w:color="auto" w:fill="C9D7EB" w:themeFill="accent4" w:themeFillTint="3F"/>
      </w:tcPr>
    </w:tblStylePr>
    <w:tblStylePr w:type="band2Horz">
      <w:tblPr/>
      <w:trPr>
        <w:hidden/>
      </w:trPr>
      <w:tcPr>
        <w:tcBorders>
          <w:insideH w:val="nil"/>
          <w:insideV w:val="nil"/>
        </w:tcBorders>
      </w:tcPr>
    </w:tblStylePr>
  </w:style>
  <w:style w:type="table" w:styleId="LightGrid-Accent4">
    <w:name w:val="Light Grid Accent 4"/>
    <w:basedOn w:val="TableNormal"/>
    <w:uiPriority w:val="62"/>
    <w:rsid w:val="00FC1B37"/>
    <w:pPr>
      <w:spacing w:after="0" w:line="240" w:lineRule="auto"/>
    </w:pPr>
    <w:tblPr>
      <w:tblStyleRowBandSize w:val="1"/>
      <w:tblStyleColBandSize w:val="1"/>
      <w:tblBorders>
        <w:top w:val="single" w:sz="8" w:space="0" w:color="39639D" w:themeColor="accent4"/>
        <w:left w:val="single" w:sz="8" w:space="0" w:color="39639D" w:themeColor="accent4"/>
        <w:bottom w:val="single" w:sz="8" w:space="0" w:color="39639D" w:themeColor="accent4"/>
        <w:right w:val="single" w:sz="8" w:space="0" w:color="39639D" w:themeColor="accent4"/>
        <w:insideH w:val="single" w:sz="8" w:space="0" w:color="39639D" w:themeColor="accent4"/>
        <w:insideV w:val="single" w:sz="8" w:space="0" w:color="39639D" w:themeColor="accent4"/>
      </w:tblBorders>
    </w:tblPr>
    <w:trPr>
      <w:hidden/>
    </w:trPr>
    <w:tblStylePr w:type="firstRow">
      <w:pPr>
        <w:spacing w:before="0" w:after="0" w:line="240" w:lineRule="auto"/>
      </w:pPr>
      <w:rPr>
        <w:rFonts w:asciiTheme="majorHAnsi" w:eastAsiaTheme="majorEastAsia" w:hAnsiTheme="majorHAnsi" w:cstheme="majorBidi"/>
        <w:b/>
        <w:bCs/>
      </w:rPr>
      <w:tblPr/>
      <w:trPr>
        <w:hidden/>
      </w:trPr>
      <w:tcPr>
        <w:tcBorders>
          <w:top w:val="single" w:sz="8" w:space="0" w:color="39639D" w:themeColor="accent4"/>
          <w:left w:val="single" w:sz="8" w:space="0" w:color="39639D" w:themeColor="accent4"/>
          <w:bottom w:val="single" w:sz="18" w:space="0" w:color="39639D" w:themeColor="accent4"/>
          <w:right w:val="single" w:sz="8" w:space="0" w:color="39639D" w:themeColor="accent4"/>
          <w:insideH w:val="nil"/>
          <w:insideV w:val="single" w:sz="8" w:space="0" w:color="39639D" w:themeColor="accent4"/>
        </w:tcBorders>
      </w:tcPr>
    </w:tblStylePr>
    <w:tblStylePr w:type="lastRow">
      <w:pPr>
        <w:spacing w:before="0" w:after="0" w:line="240" w:lineRule="auto"/>
      </w:pPr>
      <w:rPr>
        <w:rFonts w:asciiTheme="majorHAnsi" w:eastAsiaTheme="majorEastAsia" w:hAnsiTheme="majorHAnsi" w:cstheme="majorBidi"/>
        <w:b/>
        <w:bCs/>
      </w:rPr>
      <w:tblPr/>
      <w:trPr>
        <w:hidden/>
      </w:trPr>
      <w:tcPr>
        <w:tcBorders>
          <w:top w:val="double" w:sz="6" w:space="0" w:color="39639D" w:themeColor="accent4"/>
          <w:left w:val="single" w:sz="8" w:space="0" w:color="39639D" w:themeColor="accent4"/>
          <w:bottom w:val="single" w:sz="8" w:space="0" w:color="39639D" w:themeColor="accent4"/>
          <w:right w:val="single" w:sz="8" w:space="0" w:color="39639D" w:themeColor="accent4"/>
          <w:insideH w:val="nil"/>
          <w:insideV w:val="single" w:sz="8" w:space="0" w:color="39639D"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rPr>
        <w:hidden/>
      </w:trPr>
      <w:tcPr>
        <w:tcBorders>
          <w:top w:val="single" w:sz="8" w:space="0" w:color="39639D" w:themeColor="accent4"/>
          <w:left w:val="single" w:sz="8" w:space="0" w:color="39639D" w:themeColor="accent4"/>
          <w:bottom w:val="single" w:sz="8" w:space="0" w:color="39639D" w:themeColor="accent4"/>
          <w:right w:val="single" w:sz="8" w:space="0" w:color="39639D" w:themeColor="accent4"/>
        </w:tcBorders>
      </w:tcPr>
    </w:tblStylePr>
    <w:tblStylePr w:type="band1Vert">
      <w:tblPr/>
      <w:trPr>
        <w:hidden/>
      </w:trPr>
      <w:tcPr>
        <w:tcBorders>
          <w:top w:val="single" w:sz="8" w:space="0" w:color="39639D" w:themeColor="accent4"/>
          <w:left w:val="single" w:sz="8" w:space="0" w:color="39639D" w:themeColor="accent4"/>
          <w:bottom w:val="single" w:sz="8" w:space="0" w:color="39639D" w:themeColor="accent4"/>
          <w:right w:val="single" w:sz="8" w:space="0" w:color="39639D" w:themeColor="accent4"/>
        </w:tcBorders>
        <w:shd w:val="clear" w:color="auto" w:fill="C9D7EB" w:themeFill="accent4" w:themeFillTint="3F"/>
      </w:tcPr>
    </w:tblStylePr>
    <w:tblStylePr w:type="band1Horz">
      <w:tblPr/>
      <w:trPr>
        <w:hidden/>
      </w:trPr>
      <w:tcPr>
        <w:tcBorders>
          <w:top w:val="single" w:sz="8" w:space="0" w:color="39639D" w:themeColor="accent4"/>
          <w:left w:val="single" w:sz="8" w:space="0" w:color="39639D" w:themeColor="accent4"/>
          <w:bottom w:val="single" w:sz="8" w:space="0" w:color="39639D" w:themeColor="accent4"/>
          <w:right w:val="single" w:sz="8" w:space="0" w:color="39639D" w:themeColor="accent4"/>
          <w:insideV w:val="single" w:sz="8" w:space="0" w:color="39639D" w:themeColor="accent4"/>
        </w:tcBorders>
        <w:shd w:val="clear" w:color="auto" w:fill="C9D7EB" w:themeFill="accent4" w:themeFillTint="3F"/>
      </w:tcPr>
    </w:tblStylePr>
    <w:tblStylePr w:type="band2Horz">
      <w:tblPr/>
      <w:trPr>
        <w:hidden/>
      </w:trPr>
      <w:tcPr>
        <w:tcBorders>
          <w:top w:val="single" w:sz="8" w:space="0" w:color="39639D" w:themeColor="accent4"/>
          <w:left w:val="single" w:sz="8" w:space="0" w:color="39639D" w:themeColor="accent4"/>
          <w:bottom w:val="single" w:sz="8" w:space="0" w:color="39639D" w:themeColor="accent4"/>
          <w:right w:val="single" w:sz="8" w:space="0" w:color="39639D" w:themeColor="accent4"/>
          <w:insideV w:val="single" w:sz="8" w:space="0" w:color="39639D" w:themeColor="accent4"/>
        </w:tcBorders>
      </w:tcPr>
    </w:tblStylePr>
  </w:style>
  <w:style w:type="table" w:styleId="LightList-Accent4">
    <w:name w:val="Light List Accent 4"/>
    <w:basedOn w:val="TableNormal"/>
    <w:uiPriority w:val="61"/>
    <w:rsid w:val="00FC1B37"/>
    <w:pPr>
      <w:spacing w:after="0" w:line="240" w:lineRule="auto"/>
    </w:pPr>
    <w:tblPr>
      <w:tblStyleRowBandSize w:val="1"/>
      <w:tblStyleColBandSize w:val="1"/>
      <w:tblBorders>
        <w:top w:val="single" w:sz="8" w:space="0" w:color="39639D" w:themeColor="accent4"/>
        <w:left w:val="single" w:sz="8" w:space="0" w:color="39639D" w:themeColor="accent4"/>
        <w:bottom w:val="single" w:sz="8" w:space="0" w:color="39639D" w:themeColor="accent4"/>
        <w:right w:val="single" w:sz="8" w:space="0" w:color="39639D" w:themeColor="accent4"/>
      </w:tblBorders>
    </w:tblPr>
    <w:trPr>
      <w:hidden/>
    </w:trPr>
    <w:tblStylePr w:type="firstRow">
      <w:pPr>
        <w:spacing w:before="0" w:after="0" w:line="240" w:lineRule="auto"/>
      </w:pPr>
      <w:rPr>
        <w:b/>
        <w:bCs/>
        <w:color w:val="FFFFFF" w:themeColor="background1"/>
      </w:rPr>
      <w:tblPr/>
      <w:trPr>
        <w:hidden/>
      </w:trPr>
      <w:tcPr>
        <w:shd w:val="clear" w:color="auto" w:fill="39639D" w:themeFill="accent4"/>
      </w:tcPr>
    </w:tblStylePr>
    <w:tblStylePr w:type="lastRow">
      <w:pPr>
        <w:spacing w:before="0" w:after="0" w:line="240" w:lineRule="auto"/>
      </w:pPr>
      <w:rPr>
        <w:b/>
        <w:bCs/>
      </w:rPr>
      <w:tblPr/>
      <w:trPr>
        <w:hidden/>
      </w:trPr>
      <w:tcPr>
        <w:tcBorders>
          <w:top w:val="double" w:sz="6" w:space="0" w:color="39639D" w:themeColor="accent4"/>
          <w:left w:val="single" w:sz="8" w:space="0" w:color="39639D" w:themeColor="accent4"/>
          <w:bottom w:val="single" w:sz="8" w:space="0" w:color="39639D" w:themeColor="accent4"/>
          <w:right w:val="single" w:sz="8" w:space="0" w:color="39639D" w:themeColor="accent4"/>
        </w:tcBorders>
      </w:tcPr>
    </w:tblStylePr>
    <w:tblStylePr w:type="firstCol">
      <w:rPr>
        <w:b/>
        <w:bCs/>
      </w:rPr>
    </w:tblStylePr>
    <w:tblStylePr w:type="lastCol">
      <w:rPr>
        <w:b/>
        <w:bCs/>
      </w:rPr>
    </w:tblStylePr>
    <w:tblStylePr w:type="band1Vert">
      <w:tblPr/>
      <w:trPr>
        <w:hidden/>
      </w:trPr>
      <w:tcPr>
        <w:tcBorders>
          <w:top w:val="single" w:sz="8" w:space="0" w:color="39639D" w:themeColor="accent4"/>
          <w:left w:val="single" w:sz="8" w:space="0" w:color="39639D" w:themeColor="accent4"/>
          <w:bottom w:val="single" w:sz="8" w:space="0" w:color="39639D" w:themeColor="accent4"/>
          <w:right w:val="single" w:sz="8" w:space="0" w:color="39639D" w:themeColor="accent4"/>
        </w:tcBorders>
      </w:tcPr>
    </w:tblStylePr>
    <w:tblStylePr w:type="band1Horz">
      <w:tblPr/>
      <w:trPr>
        <w:hidden/>
      </w:trPr>
      <w:tcPr>
        <w:tcBorders>
          <w:top w:val="single" w:sz="8" w:space="0" w:color="39639D" w:themeColor="accent4"/>
          <w:left w:val="single" w:sz="8" w:space="0" w:color="39639D" w:themeColor="accent4"/>
          <w:bottom w:val="single" w:sz="8" w:space="0" w:color="39639D" w:themeColor="accent4"/>
          <w:right w:val="single" w:sz="8" w:space="0" w:color="39639D" w:themeColor="accent4"/>
        </w:tcBorders>
      </w:tcPr>
    </w:tblStyle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
    <w:link w:val="FootnoteReference"/>
    <w:uiPriority w:val="99"/>
    <w:rsid w:val="00051E15"/>
    <w:pPr>
      <w:spacing w:line="240" w:lineRule="exact"/>
    </w:pPr>
    <w:rPr>
      <w:rFonts w:ascii="TimesNewRomanPS" w:hAnsi="TimesNewRomanPS"/>
      <w:position w:val="6"/>
      <w:sz w:val="18"/>
    </w:rPr>
  </w:style>
  <w:style w:type="table" w:customStyle="1" w:styleId="Taulaambquadrcula4-mfasi51">
    <w:name w:val="Taula amb quadrícula 4 - Èmfasi 51"/>
    <w:basedOn w:val="TableNormal"/>
    <w:uiPriority w:val="49"/>
    <w:rsid w:val="00850C95"/>
    <w:pPr>
      <w:spacing w:after="0" w:line="240" w:lineRule="auto"/>
    </w:pPr>
    <w:rPr>
      <w:sz w:val="24"/>
      <w:szCs w:val="24"/>
      <w:lang w:val="en-US"/>
    </w:rPr>
    <w:tblPr>
      <w:tblStyleRowBandSize w:val="1"/>
      <w:tblStyleColBandSize w:val="1"/>
      <w:tblBorders>
        <w:top w:val="single" w:sz="4" w:space="0" w:color="868AB7" w:themeColor="accent5" w:themeTint="99"/>
        <w:left w:val="single" w:sz="4" w:space="0" w:color="868AB7" w:themeColor="accent5" w:themeTint="99"/>
        <w:bottom w:val="single" w:sz="4" w:space="0" w:color="868AB7" w:themeColor="accent5" w:themeTint="99"/>
        <w:right w:val="single" w:sz="4" w:space="0" w:color="868AB7" w:themeColor="accent5" w:themeTint="99"/>
        <w:insideH w:val="single" w:sz="4" w:space="0" w:color="868AB7" w:themeColor="accent5" w:themeTint="99"/>
        <w:insideV w:val="single" w:sz="4" w:space="0" w:color="868AB7" w:themeColor="accent5" w:themeTint="99"/>
      </w:tblBorders>
    </w:tblPr>
    <w:trPr>
      <w:hidden/>
    </w:trPr>
    <w:tblStylePr w:type="firstRow">
      <w:rPr>
        <w:b/>
        <w:bCs/>
        <w:color w:val="FFFFFF" w:themeColor="background1"/>
      </w:rPr>
      <w:tblPr/>
      <w:trPr>
        <w:hidden/>
      </w:trPr>
      <w:tcPr>
        <w:tcBorders>
          <w:top w:val="single" w:sz="4" w:space="0" w:color="474B78" w:themeColor="accent5"/>
          <w:left w:val="single" w:sz="4" w:space="0" w:color="474B78" w:themeColor="accent5"/>
          <w:bottom w:val="single" w:sz="4" w:space="0" w:color="474B78" w:themeColor="accent5"/>
          <w:right w:val="single" w:sz="4" w:space="0" w:color="474B78" w:themeColor="accent5"/>
          <w:insideH w:val="nil"/>
          <w:insideV w:val="nil"/>
        </w:tcBorders>
        <w:shd w:val="clear" w:color="auto" w:fill="474B78" w:themeFill="accent5"/>
      </w:tcPr>
    </w:tblStylePr>
    <w:tblStylePr w:type="lastRow">
      <w:rPr>
        <w:b/>
        <w:bCs/>
      </w:rPr>
      <w:tblPr/>
      <w:trPr>
        <w:hidden/>
      </w:trPr>
      <w:tcPr>
        <w:tcBorders>
          <w:top w:val="double" w:sz="4" w:space="0" w:color="474B78" w:themeColor="accent5"/>
        </w:tcBorders>
      </w:tcPr>
    </w:tblStylePr>
    <w:tblStylePr w:type="firstCol">
      <w:rPr>
        <w:b/>
        <w:bCs/>
      </w:rPr>
    </w:tblStylePr>
    <w:tblStylePr w:type="lastCol">
      <w:rPr>
        <w:b/>
        <w:bCs/>
      </w:rPr>
    </w:tblStylePr>
    <w:tblStylePr w:type="band1Vert">
      <w:tblPr/>
      <w:trPr>
        <w:hidden/>
      </w:trPr>
      <w:tcPr>
        <w:shd w:val="clear" w:color="auto" w:fill="D6D7E7" w:themeFill="accent5" w:themeFillTint="33"/>
      </w:tcPr>
    </w:tblStylePr>
    <w:tblStylePr w:type="band1Horz">
      <w:tblPr/>
      <w:trPr>
        <w:hidden/>
      </w:trPr>
      <w:tcPr>
        <w:shd w:val="clear" w:color="auto" w:fill="D6D7E7" w:themeFill="accent5" w:themeFillTint="33"/>
      </w:tcPr>
    </w:tblStylePr>
  </w:style>
  <w:style w:type="table" w:styleId="MediumGrid3-Accent4">
    <w:name w:val="Medium Grid 3 Accent 4"/>
    <w:basedOn w:val="TableNormal"/>
    <w:uiPriority w:val="69"/>
    <w:rsid w:val="00DC0CB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rPr>
      <w:hidden/>
    </w:trPr>
    <w:tcPr>
      <w:shd w:val="clear" w:color="auto" w:fill="C9D7EB" w:themeFill="accent4" w:themeFillTint="3F"/>
    </w:tcPr>
    <w:tblStylePr w:type="firstRow">
      <w:rPr>
        <w:b/>
        <w:bCs/>
        <w:i w:val="0"/>
        <w:iCs w:val="0"/>
        <w:color w:val="FFFFFF" w:themeColor="background1"/>
      </w:rPr>
      <w:tblPr/>
      <w:trPr>
        <w:hidden/>
      </w:tr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9639D" w:themeFill="accent4"/>
      </w:tcPr>
    </w:tblStylePr>
    <w:tblStylePr w:type="lastRow">
      <w:rPr>
        <w:b/>
        <w:bCs/>
        <w:i w:val="0"/>
        <w:iCs w:val="0"/>
        <w:color w:val="FFFFFF" w:themeColor="background1"/>
      </w:rPr>
      <w:tblPr/>
      <w:trPr>
        <w:hidden/>
      </w:tr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9639D" w:themeFill="accent4"/>
      </w:tcPr>
    </w:tblStylePr>
    <w:tblStylePr w:type="firstCol">
      <w:rPr>
        <w:b/>
        <w:bCs/>
        <w:i w:val="0"/>
        <w:iCs w:val="0"/>
        <w:color w:val="FFFFFF" w:themeColor="background1"/>
      </w:rPr>
      <w:tblPr/>
      <w:trPr>
        <w:hidden/>
      </w:trPr>
      <w:tcPr>
        <w:tcBorders>
          <w:left w:val="single" w:sz="8" w:space="0" w:color="FFFFFF" w:themeColor="background1"/>
          <w:right w:val="single" w:sz="24" w:space="0" w:color="FFFFFF" w:themeColor="background1"/>
          <w:insideH w:val="nil"/>
          <w:insideV w:val="nil"/>
        </w:tcBorders>
        <w:shd w:val="clear" w:color="auto" w:fill="39639D" w:themeFill="accent4"/>
      </w:tcPr>
    </w:tblStylePr>
    <w:tblStylePr w:type="lastCol">
      <w:rPr>
        <w:b/>
        <w:bCs/>
        <w:i w:val="0"/>
        <w:iCs w:val="0"/>
        <w:color w:val="FFFFFF" w:themeColor="background1"/>
      </w:rPr>
      <w:tblPr/>
      <w:trPr>
        <w:hidden/>
      </w:trPr>
      <w:tcPr>
        <w:tcBorders>
          <w:top w:val="nil"/>
          <w:left w:val="single" w:sz="24" w:space="0" w:color="FFFFFF" w:themeColor="background1"/>
          <w:bottom w:val="nil"/>
          <w:right w:val="nil"/>
          <w:insideH w:val="nil"/>
          <w:insideV w:val="nil"/>
        </w:tcBorders>
        <w:shd w:val="clear" w:color="auto" w:fill="39639D" w:themeFill="accent4"/>
      </w:tcPr>
    </w:tblStylePr>
    <w:tblStylePr w:type="band1Vert">
      <w:tblPr/>
      <w:trPr>
        <w:hidden/>
      </w:tr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2AFD7" w:themeFill="accent4" w:themeFillTint="7F"/>
      </w:tcPr>
    </w:tblStylePr>
    <w:tblStylePr w:type="band1Horz">
      <w:tblPr/>
      <w:trPr>
        <w:hidden/>
      </w:tr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2AFD7" w:themeFill="accent4"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D18"/>
  </w:style>
  <w:style w:type="paragraph" w:styleId="Heading1">
    <w:name w:val="heading 1"/>
    <w:basedOn w:val="Normal"/>
    <w:next w:val="Normal"/>
    <w:link w:val="Heading1Char"/>
    <w:uiPriority w:val="9"/>
    <w:qFormat/>
    <w:rsid w:val="005C4440"/>
    <w:pPr>
      <w:keepNext/>
      <w:keepLines/>
      <w:spacing w:before="240" w:after="0"/>
      <w:outlineLvl w:val="0"/>
    </w:pPr>
    <w:rPr>
      <w:rFonts w:asciiTheme="majorHAnsi" w:eastAsiaTheme="majorEastAsia" w:hAnsiTheme="majorHAnsi" w:cstheme="majorBidi"/>
      <w:color w:val="21798E" w:themeColor="accent1" w:themeShade="BF"/>
      <w:sz w:val="32"/>
      <w:szCs w:val="32"/>
    </w:rPr>
  </w:style>
  <w:style w:type="paragraph" w:styleId="Heading2">
    <w:name w:val="heading 2"/>
    <w:basedOn w:val="Normal"/>
    <w:next w:val="Normal"/>
    <w:link w:val="Heading2Char"/>
    <w:uiPriority w:val="9"/>
    <w:semiHidden/>
    <w:unhideWhenUsed/>
    <w:qFormat/>
    <w:rsid w:val="008C7DD5"/>
    <w:pPr>
      <w:keepNext/>
      <w:keepLines/>
      <w:spacing w:before="40" w:after="0"/>
      <w:outlineLvl w:val="1"/>
    </w:pPr>
    <w:rPr>
      <w:rFonts w:asciiTheme="majorHAnsi" w:eastAsiaTheme="majorEastAsia" w:hAnsiTheme="majorHAnsi" w:cstheme="majorBidi"/>
      <w:color w:val="21798E" w:themeColor="accent1" w:themeShade="BF"/>
      <w:sz w:val="26"/>
      <w:szCs w:val="26"/>
    </w:rPr>
  </w:style>
  <w:style w:type="paragraph" w:styleId="Heading3">
    <w:name w:val="heading 3"/>
    <w:basedOn w:val="Normal"/>
    <w:next w:val="Normal"/>
    <w:link w:val="Heading3Char"/>
    <w:uiPriority w:val="9"/>
    <w:semiHidden/>
    <w:unhideWhenUsed/>
    <w:qFormat/>
    <w:rsid w:val="008C7DD5"/>
    <w:pPr>
      <w:keepNext/>
      <w:keepLines/>
      <w:spacing w:before="40" w:after="0"/>
      <w:outlineLvl w:val="2"/>
    </w:pPr>
    <w:rPr>
      <w:rFonts w:asciiTheme="majorHAnsi" w:eastAsiaTheme="majorEastAsia" w:hAnsiTheme="majorHAnsi" w:cstheme="majorBidi"/>
      <w:color w:val="16505E" w:themeColor="accent1" w:themeShade="7F"/>
      <w:sz w:val="24"/>
      <w:szCs w:val="24"/>
    </w:rPr>
  </w:style>
  <w:style w:type="paragraph" w:styleId="Heading4">
    <w:name w:val="heading 4"/>
    <w:basedOn w:val="Normal"/>
    <w:next w:val="Normal"/>
    <w:link w:val="Heading4Char"/>
    <w:uiPriority w:val="9"/>
    <w:semiHidden/>
    <w:unhideWhenUsed/>
    <w:qFormat/>
    <w:rsid w:val="00D2314D"/>
    <w:pPr>
      <w:keepNext/>
      <w:keepLines/>
      <w:spacing w:before="40" w:after="0"/>
      <w:outlineLvl w:val="3"/>
    </w:pPr>
    <w:rPr>
      <w:rFonts w:asciiTheme="majorHAnsi" w:eastAsiaTheme="majorEastAsia" w:hAnsiTheme="majorHAnsi" w:cstheme="majorBidi"/>
      <w:i/>
      <w:iCs/>
      <w:color w:val="21798E"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Header">
    <w:name w:val="header"/>
    <w:basedOn w:val="Normal"/>
    <w:link w:val="HeaderChar"/>
    <w:uiPriority w:val="99"/>
    <w:unhideWhenUsed/>
    <w:rsid w:val="005E46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46CE"/>
  </w:style>
  <w:style w:type="paragraph" w:styleId="Footer">
    <w:name w:val="footer"/>
    <w:basedOn w:val="Normal"/>
    <w:link w:val="FooterChar"/>
    <w:uiPriority w:val="99"/>
    <w:unhideWhenUsed/>
    <w:rsid w:val="005E46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46CE"/>
  </w:style>
  <w:style w:type="table" w:styleId="TableGrid">
    <w:name w:val="Table Grid"/>
    <w:basedOn w:val="TableNormal"/>
    <w:uiPriority w:val="59"/>
    <w:rsid w:val="005E46CE"/>
    <w:pPr>
      <w:spacing w:after="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styleId="ListParagraph">
    <w:name w:val="List Paragraph"/>
    <w:basedOn w:val="Normal"/>
    <w:link w:val="ListParagraphChar"/>
    <w:uiPriority w:val="1"/>
    <w:qFormat/>
    <w:rsid w:val="00524533"/>
    <w:pPr>
      <w:ind w:left="720"/>
      <w:contextualSpacing/>
    </w:pPr>
  </w:style>
  <w:style w:type="character" w:customStyle="1" w:styleId="Heading1Char">
    <w:name w:val="Heading 1 Char"/>
    <w:basedOn w:val="DefaultParagraphFont"/>
    <w:link w:val="Heading1"/>
    <w:uiPriority w:val="9"/>
    <w:rsid w:val="005C4440"/>
    <w:rPr>
      <w:rFonts w:asciiTheme="majorHAnsi" w:eastAsiaTheme="majorEastAsia" w:hAnsiTheme="majorHAnsi" w:cstheme="majorBidi"/>
      <w:color w:val="21798E" w:themeColor="accent1" w:themeShade="BF"/>
      <w:sz w:val="32"/>
      <w:szCs w:val="32"/>
    </w:rPr>
  </w:style>
  <w:style w:type="paragraph" w:styleId="TOC1">
    <w:name w:val="toc 1"/>
    <w:basedOn w:val="Normal"/>
    <w:next w:val="Normal"/>
    <w:autoRedefine/>
    <w:uiPriority w:val="39"/>
    <w:unhideWhenUsed/>
    <w:rsid w:val="002450CE"/>
    <w:pPr>
      <w:spacing w:after="100"/>
    </w:pPr>
  </w:style>
  <w:style w:type="paragraph" w:styleId="TOC2">
    <w:name w:val="toc 2"/>
    <w:basedOn w:val="Normal"/>
    <w:next w:val="Normal"/>
    <w:autoRedefine/>
    <w:uiPriority w:val="39"/>
    <w:unhideWhenUsed/>
    <w:rsid w:val="002450CE"/>
    <w:pPr>
      <w:spacing w:after="100"/>
      <w:ind w:left="220"/>
    </w:pPr>
  </w:style>
  <w:style w:type="character" w:styleId="Hyperlink">
    <w:name w:val="Hyperlink"/>
    <w:basedOn w:val="DefaultParagraphFont"/>
    <w:uiPriority w:val="99"/>
    <w:unhideWhenUsed/>
    <w:rsid w:val="002450CE"/>
    <w:rPr>
      <w:color w:val="FF8119" w:themeColor="hyperlink"/>
      <w:u w:val="single"/>
    </w:rPr>
  </w:style>
  <w:style w:type="paragraph" w:styleId="FootnoteText">
    <w:name w:val="footnote text"/>
    <w:aliases w:val="Footnote Text Char1,Footnote Text Char1 Char Char,Footnote Text Char Char Char Char,Footnote Text Char Char Char Char Char Char Char Char,Footnote Text Char Char1,Schriftart: 9 pt,f,Schriftart: 10 pt,Schriftart: 8 pt,WB-Fußnotentext,fn,ft"/>
    <w:basedOn w:val="Normal"/>
    <w:link w:val="FootnoteTextChar"/>
    <w:unhideWhenUsed/>
    <w:qFormat/>
    <w:rsid w:val="00C27A46"/>
    <w:pPr>
      <w:spacing w:after="0" w:line="240" w:lineRule="auto"/>
    </w:pPr>
    <w:rPr>
      <w:sz w:val="20"/>
      <w:szCs w:val="20"/>
    </w:rPr>
  </w:style>
  <w:style w:type="character" w:customStyle="1" w:styleId="FootnoteTextChar">
    <w:name w:val="Footnote Text Char"/>
    <w:aliases w:val="Footnote Text Char1 Char,Footnote Text Char1 Char Char Char,Footnote Text Char Char Char Char Char,Footnote Text Char Char Char Char Char Char Char Char Char,Footnote Text Char Char1 Char,Schriftart: 9 pt Char,f Char,fn Char,ft Char"/>
    <w:basedOn w:val="DefaultParagraphFont"/>
    <w:link w:val="FootnoteText"/>
    <w:qFormat/>
    <w:rsid w:val="00C27A46"/>
    <w:rPr>
      <w:sz w:val="20"/>
      <w:szCs w:val="20"/>
    </w:rPr>
  </w:style>
  <w:style w:type="character" w:styleId="FootnoteReference">
    <w:name w:val="footnote reference"/>
    <w:aliases w:val="Footnote symbol,Footnote number,Footnote Reference Number,Footnote reference number,Times 10 Point,Exposant 3 Point,Footnote Reference Superscript,EN Footnote Reference,note TESI,Voetnootverwijzing,fr,o,FR,FR1,Footnote call,BVI fnr"/>
    <w:link w:val="BVIfnrZnak"/>
    <w:uiPriority w:val="99"/>
    <w:qFormat/>
    <w:rsid w:val="00C27A46"/>
    <w:rPr>
      <w:rFonts w:ascii="TimesNewRomanPS" w:hAnsi="TimesNewRomanPS"/>
      <w:position w:val="6"/>
      <w:sz w:val="18"/>
    </w:rPr>
  </w:style>
  <w:style w:type="character" w:styleId="CommentReference">
    <w:name w:val="annotation reference"/>
    <w:basedOn w:val="DefaultParagraphFont"/>
    <w:uiPriority w:val="99"/>
    <w:unhideWhenUsed/>
    <w:rsid w:val="00CE1B51"/>
    <w:rPr>
      <w:sz w:val="16"/>
      <w:szCs w:val="16"/>
    </w:rPr>
  </w:style>
  <w:style w:type="paragraph" w:styleId="CommentText">
    <w:name w:val="annotation text"/>
    <w:basedOn w:val="Normal"/>
    <w:link w:val="CommentTextChar"/>
    <w:uiPriority w:val="99"/>
    <w:unhideWhenUsed/>
    <w:rsid w:val="00CE1B51"/>
    <w:pPr>
      <w:spacing w:line="240" w:lineRule="auto"/>
    </w:pPr>
    <w:rPr>
      <w:sz w:val="20"/>
      <w:szCs w:val="20"/>
    </w:rPr>
  </w:style>
  <w:style w:type="character" w:customStyle="1" w:styleId="CommentTextChar">
    <w:name w:val="Comment Text Char"/>
    <w:basedOn w:val="DefaultParagraphFont"/>
    <w:link w:val="CommentText"/>
    <w:uiPriority w:val="99"/>
    <w:rsid w:val="00CE1B51"/>
    <w:rPr>
      <w:sz w:val="20"/>
      <w:szCs w:val="20"/>
    </w:rPr>
  </w:style>
  <w:style w:type="paragraph" w:styleId="CommentSubject">
    <w:name w:val="annotation subject"/>
    <w:basedOn w:val="CommentText"/>
    <w:next w:val="CommentText"/>
    <w:link w:val="CommentSubjectChar"/>
    <w:uiPriority w:val="99"/>
    <w:semiHidden/>
    <w:unhideWhenUsed/>
    <w:rsid w:val="00CE1B51"/>
    <w:rPr>
      <w:b/>
      <w:bCs/>
    </w:rPr>
  </w:style>
  <w:style w:type="character" w:customStyle="1" w:styleId="CommentSubjectChar">
    <w:name w:val="Comment Subject Char"/>
    <w:basedOn w:val="CommentTextChar"/>
    <w:link w:val="CommentSubject"/>
    <w:uiPriority w:val="99"/>
    <w:semiHidden/>
    <w:rsid w:val="00CE1B51"/>
    <w:rPr>
      <w:b/>
      <w:bCs/>
      <w:sz w:val="20"/>
      <w:szCs w:val="20"/>
    </w:rPr>
  </w:style>
  <w:style w:type="paragraph" w:styleId="BalloonText">
    <w:name w:val="Balloon Text"/>
    <w:basedOn w:val="Normal"/>
    <w:link w:val="BalloonTextChar"/>
    <w:uiPriority w:val="99"/>
    <w:semiHidden/>
    <w:unhideWhenUsed/>
    <w:rsid w:val="00CE1B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1B51"/>
    <w:rPr>
      <w:rFonts w:ascii="Segoe UI" w:hAnsi="Segoe UI" w:cs="Segoe UI"/>
      <w:sz w:val="18"/>
      <w:szCs w:val="18"/>
    </w:rPr>
  </w:style>
  <w:style w:type="character" w:customStyle="1" w:styleId="Heading2Char">
    <w:name w:val="Heading 2 Char"/>
    <w:basedOn w:val="DefaultParagraphFont"/>
    <w:link w:val="Heading2"/>
    <w:uiPriority w:val="9"/>
    <w:semiHidden/>
    <w:rsid w:val="008C7DD5"/>
    <w:rPr>
      <w:rFonts w:asciiTheme="majorHAnsi" w:eastAsiaTheme="majorEastAsia" w:hAnsiTheme="majorHAnsi" w:cstheme="majorBidi"/>
      <w:color w:val="21798E" w:themeColor="accent1" w:themeShade="BF"/>
      <w:sz w:val="26"/>
      <w:szCs w:val="26"/>
    </w:rPr>
  </w:style>
  <w:style w:type="character" w:customStyle="1" w:styleId="Heading3Char">
    <w:name w:val="Heading 3 Char"/>
    <w:basedOn w:val="DefaultParagraphFont"/>
    <w:link w:val="Heading3"/>
    <w:uiPriority w:val="9"/>
    <w:semiHidden/>
    <w:rsid w:val="008C7DD5"/>
    <w:rPr>
      <w:rFonts w:asciiTheme="majorHAnsi" w:eastAsiaTheme="majorEastAsia" w:hAnsiTheme="majorHAnsi" w:cstheme="majorBidi"/>
      <w:color w:val="16505E" w:themeColor="accent1" w:themeShade="7F"/>
      <w:sz w:val="24"/>
      <w:szCs w:val="24"/>
    </w:rPr>
  </w:style>
  <w:style w:type="paragraph" w:styleId="BodyText">
    <w:name w:val="Body Text"/>
    <w:aliases w:val="block style,Body,Standard paragraph,b"/>
    <w:basedOn w:val="Normal"/>
    <w:link w:val="BodyTextChar"/>
    <w:rsid w:val="00574F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jc w:val="both"/>
    </w:pPr>
    <w:rPr>
      <w:rFonts w:ascii="Trebuchet MS" w:eastAsia="Times New Roman" w:hAnsi="Trebuchet MS" w:cs="Times New Roman"/>
      <w:snapToGrid w:val="0"/>
      <w:szCs w:val="20"/>
      <w:lang w:val="en-US"/>
    </w:rPr>
  </w:style>
  <w:style w:type="character" w:customStyle="1" w:styleId="BodyTextChar">
    <w:name w:val="Body Text Char"/>
    <w:aliases w:val="block style Char,Body Char,Standard paragraph Char,b Char"/>
    <w:basedOn w:val="DefaultParagraphFont"/>
    <w:link w:val="BodyText"/>
    <w:rsid w:val="00574F1C"/>
    <w:rPr>
      <w:rFonts w:ascii="Trebuchet MS" w:eastAsia="Times New Roman" w:hAnsi="Trebuchet MS" w:cs="Times New Roman"/>
      <w:snapToGrid w:val="0"/>
      <w:szCs w:val="20"/>
      <w:lang w:val="en-US"/>
    </w:rPr>
  </w:style>
  <w:style w:type="paragraph" w:customStyle="1" w:styleId="Default">
    <w:name w:val="Default"/>
    <w:rsid w:val="00D2314D"/>
    <w:pPr>
      <w:autoSpaceDE w:val="0"/>
      <w:autoSpaceDN w:val="0"/>
      <w:adjustRightInd w:val="0"/>
      <w:spacing w:after="0" w:line="240" w:lineRule="auto"/>
    </w:pPr>
    <w:rPr>
      <w:rFonts w:ascii="Trebuchet MS" w:eastAsia="Times New Roman" w:hAnsi="Trebuchet MS" w:cs="Trebuchet MS"/>
      <w:color w:val="000000"/>
      <w:sz w:val="24"/>
      <w:szCs w:val="24"/>
      <w:lang w:eastAsia="en-GB"/>
    </w:rPr>
  </w:style>
  <w:style w:type="character" w:customStyle="1" w:styleId="Heading4Char">
    <w:name w:val="Heading 4 Char"/>
    <w:basedOn w:val="DefaultParagraphFont"/>
    <w:link w:val="Heading4"/>
    <w:uiPriority w:val="9"/>
    <w:semiHidden/>
    <w:rsid w:val="00D2314D"/>
    <w:rPr>
      <w:rFonts w:asciiTheme="majorHAnsi" w:eastAsiaTheme="majorEastAsia" w:hAnsiTheme="majorHAnsi" w:cstheme="majorBidi"/>
      <w:i/>
      <w:iCs/>
      <w:color w:val="21798E" w:themeColor="accent1" w:themeShade="BF"/>
    </w:rPr>
  </w:style>
  <w:style w:type="paragraph" w:styleId="TOC3">
    <w:name w:val="toc 3"/>
    <w:basedOn w:val="Normal"/>
    <w:next w:val="Normal"/>
    <w:autoRedefine/>
    <w:uiPriority w:val="39"/>
    <w:unhideWhenUsed/>
    <w:rsid w:val="00934635"/>
    <w:pPr>
      <w:spacing w:after="100"/>
      <w:ind w:left="440"/>
    </w:pPr>
  </w:style>
  <w:style w:type="character" w:styleId="Strong">
    <w:name w:val="Strong"/>
    <w:basedOn w:val="DefaultParagraphFont"/>
    <w:uiPriority w:val="22"/>
    <w:qFormat/>
    <w:rsid w:val="00053A46"/>
    <w:rPr>
      <w:b/>
      <w:bCs/>
    </w:rPr>
  </w:style>
  <w:style w:type="character" w:customStyle="1" w:styleId="ListParagraphChar">
    <w:name w:val="List Paragraph Char"/>
    <w:link w:val="ListParagraph"/>
    <w:uiPriority w:val="1"/>
    <w:locked/>
    <w:rsid w:val="00D50DA8"/>
  </w:style>
  <w:style w:type="character" w:styleId="FollowedHyperlink">
    <w:name w:val="FollowedHyperlink"/>
    <w:basedOn w:val="DefaultParagraphFont"/>
    <w:uiPriority w:val="99"/>
    <w:semiHidden/>
    <w:unhideWhenUsed/>
    <w:rsid w:val="00926C1C"/>
    <w:rPr>
      <w:color w:val="44B9E8" w:themeColor="followedHyperlink"/>
      <w:u w:val="single"/>
    </w:rPr>
  </w:style>
  <w:style w:type="table" w:customStyle="1" w:styleId="Taulaambquadrcula4-mfasi61">
    <w:name w:val="Taula amb quadrícula 4 - Èmfasi 61"/>
    <w:basedOn w:val="TableNormal"/>
    <w:uiPriority w:val="49"/>
    <w:rsid w:val="001F5CDF"/>
    <w:pPr>
      <w:spacing w:after="0" w:line="240" w:lineRule="auto"/>
    </w:pPr>
    <w:rPr>
      <w:sz w:val="24"/>
      <w:szCs w:val="24"/>
      <w:lang w:val="en-US"/>
    </w:rPr>
    <w:tblPr>
      <w:tblStyleRowBandSize w:val="1"/>
      <w:tblStyleColBandSize w:val="1"/>
      <w:tblBorders>
        <w:top w:val="single" w:sz="4" w:space="0" w:color="BF7B89" w:themeColor="accent6" w:themeTint="99"/>
        <w:left w:val="single" w:sz="4" w:space="0" w:color="BF7B89" w:themeColor="accent6" w:themeTint="99"/>
        <w:bottom w:val="single" w:sz="4" w:space="0" w:color="BF7B89" w:themeColor="accent6" w:themeTint="99"/>
        <w:right w:val="single" w:sz="4" w:space="0" w:color="BF7B89" w:themeColor="accent6" w:themeTint="99"/>
        <w:insideH w:val="single" w:sz="4" w:space="0" w:color="BF7B89" w:themeColor="accent6" w:themeTint="99"/>
        <w:insideV w:val="single" w:sz="4" w:space="0" w:color="BF7B89" w:themeColor="accent6" w:themeTint="99"/>
      </w:tblBorders>
    </w:tblPr>
    <w:trPr>
      <w:hidden/>
    </w:trPr>
    <w:tblStylePr w:type="firstRow">
      <w:rPr>
        <w:b/>
        <w:bCs/>
        <w:color w:val="FFFFFF" w:themeColor="background1"/>
      </w:rPr>
      <w:tblPr/>
      <w:trPr>
        <w:hidden/>
      </w:trPr>
      <w:tcPr>
        <w:tcBorders>
          <w:top w:val="single" w:sz="4" w:space="0" w:color="7D3C4A" w:themeColor="accent6"/>
          <w:left w:val="single" w:sz="4" w:space="0" w:color="7D3C4A" w:themeColor="accent6"/>
          <w:bottom w:val="single" w:sz="4" w:space="0" w:color="7D3C4A" w:themeColor="accent6"/>
          <w:right w:val="single" w:sz="4" w:space="0" w:color="7D3C4A" w:themeColor="accent6"/>
          <w:insideH w:val="nil"/>
          <w:insideV w:val="nil"/>
        </w:tcBorders>
        <w:shd w:val="clear" w:color="auto" w:fill="7D3C4A" w:themeFill="accent6"/>
      </w:tcPr>
    </w:tblStylePr>
    <w:tblStylePr w:type="lastRow">
      <w:rPr>
        <w:b/>
        <w:bCs/>
      </w:rPr>
      <w:tblPr/>
      <w:trPr>
        <w:hidden/>
      </w:trPr>
      <w:tcPr>
        <w:tcBorders>
          <w:top w:val="double" w:sz="4" w:space="0" w:color="7D3C4A" w:themeColor="accent6"/>
        </w:tcBorders>
      </w:tcPr>
    </w:tblStylePr>
    <w:tblStylePr w:type="firstCol">
      <w:rPr>
        <w:b/>
        <w:bCs/>
      </w:rPr>
    </w:tblStylePr>
    <w:tblStylePr w:type="lastCol">
      <w:rPr>
        <w:b/>
        <w:bCs/>
      </w:rPr>
    </w:tblStylePr>
    <w:tblStylePr w:type="band1Vert">
      <w:tblPr/>
      <w:trPr>
        <w:hidden/>
      </w:trPr>
      <w:tcPr>
        <w:shd w:val="clear" w:color="auto" w:fill="EAD3D7" w:themeFill="accent6" w:themeFillTint="33"/>
      </w:tcPr>
    </w:tblStylePr>
    <w:tblStylePr w:type="band1Horz">
      <w:tblPr/>
      <w:trPr>
        <w:hidden/>
      </w:trPr>
      <w:tcPr>
        <w:shd w:val="clear" w:color="auto" w:fill="EAD3D7" w:themeFill="accent6" w:themeFillTint="33"/>
      </w:tcPr>
    </w:tblStylePr>
  </w:style>
  <w:style w:type="table" w:styleId="MediumShading1-Accent4">
    <w:name w:val="Medium Shading 1 Accent 4"/>
    <w:basedOn w:val="TableNormal"/>
    <w:uiPriority w:val="63"/>
    <w:rsid w:val="003653CC"/>
    <w:pPr>
      <w:spacing w:after="0" w:line="240" w:lineRule="auto"/>
    </w:pPr>
    <w:tblPr>
      <w:tblStyleRowBandSize w:val="1"/>
      <w:tblStyleColBandSize w:val="1"/>
      <w:tblBorders>
        <w:top w:val="single" w:sz="8" w:space="0" w:color="5C87C3" w:themeColor="accent4" w:themeTint="BF"/>
        <w:left w:val="single" w:sz="8" w:space="0" w:color="5C87C3" w:themeColor="accent4" w:themeTint="BF"/>
        <w:bottom w:val="single" w:sz="8" w:space="0" w:color="5C87C3" w:themeColor="accent4" w:themeTint="BF"/>
        <w:right w:val="single" w:sz="8" w:space="0" w:color="5C87C3" w:themeColor="accent4" w:themeTint="BF"/>
        <w:insideH w:val="single" w:sz="8" w:space="0" w:color="5C87C3" w:themeColor="accent4" w:themeTint="BF"/>
      </w:tblBorders>
    </w:tblPr>
    <w:trPr>
      <w:hidden/>
    </w:trPr>
    <w:tblStylePr w:type="firstRow">
      <w:pPr>
        <w:spacing w:before="0" w:after="0" w:line="240" w:lineRule="auto"/>
      </w:pPr>
      <w:rPr>
        <w:b/>
        <w:bCs/>
        <w:color w:val="FFFFFF" w:themeColor="background1"/>
      </w:rPr>
      <w:tblPr/>
      <w:trPr>
        <w:hidden/>
      </w:trPr>
      <w:tcPr>
        <w:tcBorders>
          <w:top w:val="single" w:sz="8" w:space="0" w:color="5C87C3" w:themeColor="accent4" w:themeTint="BF"/>
          <w:left w:val="single" w:sz="8" w:space="0" w:color="5C87C3" w:themeColor="accent4" w:themeTint="BF"/>
          <w:bottom w:val="single" w:sz="8" w:space="0" w:color="5C87C3" w:themeColor="accent4" w:themeTint="BF"/>
          <w:right w:val="single" w:sz="8" w:space="0" w:color="5C87C3" w:themeColor="accent4" w:themeTint="BF"/>
          <w:insideH w:val="nil"/>
          <w:insideV w:val="nil"/>
        </w:tcBorders>
        <w:shd w:val="clear" w:color="auto" w:fill="39639D" w:themeFill="accent4"/>
      </w:tcPr>
    </w:tblStylePr>
    <w:tblStylePr w:type="lastRow">
      <w:pPr>
        <w:spacing w:before="0" w:after="0" w:line="240" w:lineRule="auto"/>
      </w:pPr>
      <w:rPr>
        <w:b/>
        <w:bCs/>
      </w:rPr>
      <w:tblPr/>
      <w:trPr>
        <w:hidden/>
      </w:trPr>
      <w:tcPr>
        <w:tcBorders>
          <w:top w:val="double" w:sz="6" w:space="0" w:color="5C87C3" w:themeColor="accent4" w:themeTint="BF"/>
          <w:left w:val="single" w:sz="8" w:space="0" w:color="5C87C3" w:themeColor="accent4" w:themeTint="BF"/>
          <w:bottom w:val="single" w:sz="8" w:space="0" w:color="5C87C3" w:themeColor="accent4" w:themeTint="BF"/>
          <w:right w:val="single" w:sz="8" w:space="0" w:color="5C87C3" w:themeColor="accent4" w:themeTint="BF"/>
          <w:insideH w:val="nil"/>
          <w:insideV w:val="nil"/>
        </w:tcBorders>
      </w:tcPr>
    </w:tblStylePr>
    <w:tblStylePr w:type="firstCol">
      <w:rPr>
        <w:b/>
        <w:bCs/>
      </w:rPr>
    </w:tblStylePr>
    <w:tblStylePr w:type="lastCol">
      <w:rPr>
        <w:b/>
        <w:bCs/>
      </w:rPr>
    </w:tblStylePr>
    <w:tblStylePr w:type="band1Vert">
      <w:tblPr/>
      <w:trPr>
        <w:hidden/>
      </w:trPr>
      <w:tcPr>
        <w:shd w:val="clear" w:color="auto" w:fill="C9D7EB" w:themeFill="accent4" w:themeFillTint="3F"/>
      </w:tcPr>
    </w:tblStylePr>
    <w:tblStylePr w:type="band1Horz">
      <w:tblPr/>
      <w:trPr>
        <w:hidden/>
      </w:trPr>
      <w:tcPr>
        <w:tcBorders>
          <w:insideH w:val="nil"/>
          <w:insideV w:val="nil"/>
        </w:tcBorders>
        <w:shd w:val="clear" w:color="auto" w:fill="C9D7EB" w:themeFill="accent4" w:themeFillTint="3F"/>
      </w:tcPr>
    </w:tblStylePr>
    <w:tblStylePr w:type="band2Horz">
      <w:tblPr/>
      <w:trPr>
        <w:hidden/>
      </w:trPr>
      <w:tcPr>
        <w:tcBorders>
          <w:insideH w:val="nil"/>
          <w:insideV w:val="nil"/>
        </w:tcBorders>
      </w:tcPr>
    </w:tblStylePr>
  </w:style>
  <w:style w:type="table" w:styleId="LightGrid-Accent4">
    <w:name w:val="Light Grid Accent 4"/>
    <w:basedOn w:val="TableNormal"/>
    <w:uiPriority w:val="62"/>
    <w:rsid w:val="00FC1B37"/>
    <w:pPr>
      <w:spacing w:after="0" w:line="240" w:lineRule="auto"/>
    </w:pPr>
    <w:tblPr>
      <w:tblStyleRowBandSize w:val="1"/>
      <w:tblStyleColBandSize w:val="1"/>
      <w:tblBorders>
        <w:top w:val="single" w:sz="8" w:space="0" w:color="39639D" w:themeColor="accent4"/>
        <w:left w:val="single" w:sz="8" w:space="0" w:color="39639D" w:themeColor="accent4"/>
        <w:bottom w:val="single" w:sz="8" w:space="0" w:color="39639D" w:themeColor="accent4"/>
        <w:right w:val="single" w:sz="8" w:space="0" w:color="39639D" w:themeColor="accent4"/>
        <w:insideH w:val="single" w:sz="8" w:space="0" w:color="39639D" w:themeColor="accent4"/>
        <w:insideV w:val="single" w:sz="8" w:space="0" w:color="39639D" w:themeColor="accent4"/>
      </w:tblBorders>
    </w:tblPr>
    <w:trPr>
      <w:hidden/>
    </w:trPr>
    <w:tblStylePr w:type="firstRow">
      <w:pPr>
        <w:spacing w:before="0" w:after="0" w:line="240" w:lineRule="auto"/>
      </w:pPr>
      <w:rPr>
        <w:rFonts w:asciiTheme="majorHAnsi" w:eastAsiaTheme="majorEastAsia" w:hAnsiTheme="majorHAnsi" w:cstheme="majorBidi"/>
        <w:b/>
        <w:bCs/>
      </w:rPr>
      <w:tblPr/>
      <w:trPr>
        <w:hidden/>
      </w:trPr>
      <w:tcPr>
        <w:tcBorders>
          <w:top w:val="single" w:sz="8" w:space="0" w:color="39639D" w:themeColor="accent4"/>
          <w:left w:val="single" w:sz="8" w:space="0" w:color="39639D" w:themeColor="accent4"/>
          <w:bottom w:val="single" w:sz="18" w:space="0" w:color="39639D" w:themeColor="accent4"/>
          <w:right w:val="single" w:sz="8" w:space="0" w:color="39639D" w:themeColor="accent4"/>
          <w:insideH w:val="nil"/>
          <w:insideV w:val="single" w:sz="8" w:space="0" w:color="39639D" w:themeColor="accent4"/>
        </w:tcBorders>
      </w:tcPr>
    </w:tblStylePr>
    <w:tblStylePr w:type="lastRow">
      <w:pPr>
        <w:spacing w:before="0" w:after="0" w:line="240" w:lineRule="auto"/>
      </w:pPr>
      <w:rPr>
        <w:rFonts w:asciiTheme="majorHAnsi" w:eastAsiaTheme="majorEastAsia" w:hAnsiTheme="majorHAnsi" w:cstheme="majorBidi"/>
        <w:b/>
        <w:bCs/>
      </w:rPr>
      <w:tblPr/>
      <w:trPr>
        <w:hidden/>
      </w:trPr>
      <w:tcPr>
        <w:tcBorders>
          <w:top w:val="double" w:sz="6" w:space="0" w:color="39639D" w:themeColor="accent4"/>
          <w:left w:val="single" w:sz="8" w:space="0" w:color="39639D" w:themeColor="accent4"/>
          <w:bottom w:val="single" w:sz="8" w:space="0" w:color="39639D" w:themeColor="accent4"/>
          <w:right w:val="single" w:sz="8" w:space="0" w:color="39639D" w:themeColor="accent4"/>
          <w:insideH w:val="nil"/>
          <w:insideV w:val="single" w:sz="8" w:space="0" w:color="39639D"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rPr>
        <w:hidden/>
      </w:trPr>
      <w:tcPr>
        <w:tcBorders>
          <w:top w:val="single" w:sz="8" w:space="0" w:color="39639D" w:themeColor="accent4"/>
          <w:left w:val="single" w:sz="8" w:space="0" w:color="39639D" w:themeColor="accent4"/>
          <w:bottom w:val="single" w:sz="8" w:space="0" w:color="39639D" w:themeColor="accent4"/>
          <w:right w:val="single" w:sz="8" w:space="0" w:color="39639D" w:themeColor="accent4"/>
        </w:tcBorders>
      </w:tcPr>
    </w:tblStylePr>
    <w:tblStylePr w:type="band1Vert">
      <w:tblPr/>
      <w:trPr>
        <w:hidden/>
      </w:trPr>
      <w:tcPr>
        <w:tcBorders>
          <w:top w:val="single" w:sz="8" w:space="0" w:color="39639D" w:themeColor="accent4"/>
          <w:left w:val="single" w:sz="8" w:space="0" w:color="39639D" w:themeColor="accent4"/>
          <w:bottom w:val="single" w:sz="8" w:space="0" w:color="39639D" w:themeColor="accent4"/>
          <w:right w:val="single" w:sz="8" w:space="0" w:color="39639D" w:themeColor="accent4"/>
        </w:tcBorders>
        <w:shd w:val="clear" w:color="auto" w:fill="C9D7EB" w:themeFill="accent4" w:themeFillTint="3F"/>
      </w:tcPr>
    </w:tblStylePr>
    <w:tblStylePr w:type="band1Horz">
      <w:tblPr/>
      <w:trPr>
        <w:hidden/>
      </w:trPr>
      <w:tcPr>
        <w:tcBorders>
          <w:top w:val="single" w:sz="8" w:space="0" w:color="39639D" w:themeColor="accent4"/>
          <w:left w:val="single" w:sz="8" w:space="0" w:color="39639D" w:themeColor="accent4"/>
          <w:bottom w:val="single" w:sz="8" w:space="0" w:color="39639D" w:themeColor="accent4"/>
          <w:right w:val="single" w:sz="8" w:space="0" w:color="39639D" w:themeColor="accent4"/>
          <w:insideV w:val="single" w:sz="8" w:space="0" w:color="39639D" w:themeColor="accent4"/>
        </w:tcBorders>
        <w:shd w:val="clear" w:color="auto" w:fill="C9D7EB" w:themeFill="accent4" w:themeFillTint="3F"/>
      </w:tcPr>
    </w:tblStylePr>
    <w:tblStylePr w:type="band2Horz">
      <w:tblPr/>
      <w:trPr>
        <w:hidden/>
      </w:trPr>
      <w:tcPr>
        <w:tcBorders>
          <w:top w:val="single" w:sz="8" w:space="0" w:color="39639D" w:themeColor="accent4"/>
          <w:left w:val="single" w:sz="8" w:space="0" w:color="39639D" w:themeColor="accent4"/>
          <w:bottom w:val="single" w:sz="8" w:space="0" w:color="39639D" w:themeColor="accent4"/>
          <w:right w:val="single" w:sz="8" w:space="0" w:color="39639D" w:themeColor="accent4"/>
          <w:insideV w:val="single" w:sz="8" w:space="0" w:color="39639D" w:themeColor="accent4"/>
        </w:tcBorders>
      </w:tcPr>
    </w:tblStylePr>
  </w:style>
  <w:style w:type="table" w:styleId="LightList-Accent4">
    <w:name w:val="Light List Accent 4"/>
    <w:basedOn w:val="TableNormal"/>
    <w:uiPriority w:val="61"/>
    <w:rsid w:val="00FC1B37"/>
    <w:pPr>
      <w:spacing w:after="0" w:line="240" w:lineRule="auto"/>
    </w:pPr>
    <w:tblPr>
      <w:tblStyleRowBandSize w:val="1"/>
      <w:tblStyleColBandSize w:val="1"/>
      <w:tblBorders>
        <w:top w:val="single" w:sz="8" w:space="0" w:color="39639D" w:themeColor="accent4"/>
        <w:left w:val="single" w:sz="8" w:space="0" w:color="39639D" w:themeColor="accent4"/>
        <w:bottom w:val="single" w:sz="8" w:space="0" w:color="39639D" w:themeColor="accent4"/>
        <w:right w:val="single" w:sz="8" w:space="0" w:color="39639D" w:themeColor="accent4"/>
      </w:tblBorders>
    </w:tblPr>
    <w:trPr>
      <w:hidden/>
    </w:trPr>
    <w:tblStylePr w:type="firstRow">
      <w:pPr>
        <w:spacing w:before="0" w:after="0" w:line="240" w:lineRule="auto"/>
      </w:pPr>
      <w:rPr>
        <w:b/>
        <w:bCs/>
        <w:color w:val="FFFFFF" w:themeColor="background1"/>
      </w:rPr>
      <w:tblPr/>
      <w:trPr>
        <w:hidden/>
      </w:trPr>
      <w:tcPr>
        <w:shd w:val="clear" w:color="auto" w:fill="39639D" w:themeFill="accent4"/>
      </w:tcPr>
    </w:tblStylePr>
    <w:tblStylePr w:type="lastRow">
      <w:pPr>
        <w:spacing w:before="0" w:after="0" w:line="240" w:lineRule="auto"/>
      </w:pPr>
      <w:rPr>
        <w:b/>
        <w:bCs/>
      </w:rPr>
      <w:tblPr/>
      <w:trPr>
        <w:hidden/>
      </w:trPr>
      <w:tcPr>
        <w:tcBorders>
          <w:top w:val="double" w:sz="6" w:space="0" w:color="39639D" w:themeColor="accent4"/>
          <w:left w:val="single" w:sz="8" w:space="0" w:color="39639D" w:themeColor="accent4"/>
          <w:bottom w:val="single" w:sz="8" w:space="0" w:color="39639D" w:themeColor="accent4"/>
          <w:right w:val="single" w:sz="8" w:space="0" w:color="39639D" w:themeColor="accent4"/>
        </w:tcBorders>
      </w:tcPr>
    </w:tblStylePr>
    <w:tblStylePr w:type="firstCol">
      <w:rPr>
        <w:b/>
        <w:bCs/>
      </w:rPr>
    </w:tblStylePr>
    <w:tblStylePr w:type="lastCol">
      <w:rPr>
        <w:b/>
        <w:bCs/>
      </w:rPr>
    </w:tblStylePr>
    <w:tblStylePr w:type="band1Vert">
      <w:tblPr/>
      <w:trPr>
        <w:hidden/>
      </w:trPr>
      <w:tcPr>
        <w:tcBorders>
          <w:top w:val="single" w:sz="8" w:space="0" w:color="39639D" w:themeColor="accent4"/>
          <w:left w:val="single" w:sz="8" w:space="0" w:color="39639D" w:themeColor="accent4"/>
          <w:bottom w:val="single" w:sz="8" w:space="0" w:color="39639D" w:themeColor="accent4"/>
          <w:right w:val="single" w:sz="8" w:space="0" w:color="39639D" w:themeColor="accent4"/>
        </w:tcBorders>
      </w:tcPr>
    </w:tblStylePr>
    <w:tblStylePr w:type="band1Horz">
      <w:tblPr/>
      <w:trPr>
        <w:hidden/>
      </w:trPr>
      <w:tcPr>
        <w:tcBorders>
          <w:top w:val="single" w:sz="8" w:space="0" w:color="39639D" w:themeColor="accent4"/>
          <w:left w:val="single" w:sz="8" w:space="0" w:color="39639D" w:themeColor="accent4"/>
          <w:bottom w:val="single" w:sz="8" w:space="0" w:color="39639D" w:themeColor="accent4"/>
          <w:right w:val="single" w:sz="8" w:space="0" w:color="39639D" w:themeColor="accent4"/>
        </w:tcBorders>
      </w:tcPr>
    </w:tblStyle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
    <w:link w:val="FootnoteReference"/>
    <w:uiPriority w:val="99"/>
    <w:rsid w:val="00051E15"/>
    <w:pPr>
      <w:spacing w:line="240" w:lineRule="exact"/>
    </w:pPr>
    <w:rPr>
      <w:rFonts w:ascii="TimesNewRomanPS" w:hAnsi="TimesNewRomanPS"/>
      <w:position w:val="6"/>
      <w:sz w:val="18"/>
    </w:rPr>
  </w:style>
  <w:style w:type="table" w:customStyle="1" w:styleId="Taulaambquadrcula4-mfasi51">
    <w:name w:val="Taula amb quadrícula 4 - Èmfasi 51"/>
    <w:basedOn w:val="TableNormal"/>
    <w:uiPriority w:val="49"/>
    <w:rsid w:val="00850C95"/>
    <w:pPr>
      <w:spacing w:after="0" w:line="240" w:lineRule="auto"/>
    </w:pPr>
    <w:rPr>
      <w:sz w:val="24"/>
      <w:szCs w:val="24"/>
      <w:lang w:val="en-US"/>
    </w:rPr>
    <w:tblPr>
      <w:tblStyleRowBandSize w:val="1"/>
      <w:tblStyleColBandSize w:val="1"/>
      <w:tblBorders>
        <w:top w:val="single" w:sz="4" w:space="0" w:color="868AB7" w:themeColor="accent5" w:themeTint="99"/>
        <w:left w:val="single" w:sz="4" w:space="0" w:color="868AB7" w:themeColor="accent5" w:themeTint="99"/>
        <w:bottom w:val="single" w:sz="4" w:space="0" w:color="868AB7" w:themeColor="accent5" w:themeTint="99"/>
        <w:right w:val="single" w:sz="4" w:space="0" w:color="868AB7" w:themeColor="accent5" w:themeTint="99"/>
        <w:insideH w:val="single" w:sz="4" w:space="0" w:color="868AB7" w:themeColor="accent5" w:themeTint="99"/>
        <w:insideV w:val="single" w:sz="4" w:space="0" w:color="868AB7" w:themeColor="accent5" w:themeTint="99"/>
      </w:tblBorders>
    </w:tblPr>
    <w:trPr>
      <w:hidden/>
    </w:trPr>
    <w:tblStylePr w:type="firstRow">
      <w:rPr>
        <w:b/>
        <w:bCs/>
        <w:color w:val="FFFFFF" w:themeColor="background1"/>
      </w:rPr>
      <w:tblPr/>
      <w:trPr>
        <w:hidden/>
      </w:trPr>
      <w:tcPr>
        <w:tcBorders>
          <w:top w:val="single" w:sz="4" w:space="0" w:color="474B78" w:themeColor="accent5"/>
          <w:left w:val="single" w:sz="4" w:space="0" w:color="474B78" w:themeColor="accent5"/>
          <w:bottom w:val="single" w:sz="4" w:space="0" w:color="474B78" w:themeColor="accent5"/>
          <w:right w:val="single" w:sz="4" w:space="0" w:color="474B78" w:themeColor="accent5"/>
          <w:insideH w:val="nil"/>
          <w:insideV w:val="nil"/>
        </w:tcBorders>
        <w:shd w:val="clear" w:color="auto" w:fill="474B78" w:themeFill="accent5"/>
      </w:tcPr>
    </w:tblStylePr>
    <w:tblStylePr w:type="lastRow">
      <w:rPr>
        <w:b/>
        <w:bCs/>
      </w:rPr>
      <w:tblPr/>
      <w:trPr>
        <w:hidden/>
      </w:trPr>
      <w:tcPr>
        <w:tcBorders>
          <w:top w:val="double" w:sz="4" w:space="0" w:color="474B78" w:themeColor="accent5"/>
        </w:tcBorders>
      </w:tcPr>
    </w:tblStylePr>
    <w:tblStylePr w:type="firstCol">
      <w:rPr>
        <w:b/>
        <w:bCs/>
      </w:rPr>
    </w:tblStylePr>
    <w:tblStylePr w:type="lastCol">
      <w:rPr>
        <w:b/>
        <w:bCs/>
      </w:rPr>
    </w:tblStylePr>
    <w:tblStylePr w:type="band1Vert">
      <w:tblPr/>
      <w:trPr>
        <w:hidden/>
      </w:trPr>
      <w:tcPr>
        <w:shd w:val="clear" w:color="auto" w:fill="D6D7E7" w:themeFill="accent5" w:themeFillTint="33"/>
      </w:tcPr>
    </w:tblStylePr>
    <w:tblStylePr w:type="band1Horz">
      <w:tblPr/>
      <w:trPr>
        <w:hidden/>
      </w:trPr>
      <w:tcPr>
        <w:shd w:val="clear" w:color="auto" w:fill="D6D7E7" w:themeFill="accent5" w:themeFillTint="33"/>
      </w:tcPr>
    </w:tblStylePr>
  </w:style>
  <w:style w:type="table" w:styleId="MediumGrid3-Accent4">
    <w:name w:val="Medium Grid 3 Accent 4"/>
    <w:basedOn w:val="TableNormal"/>
    <w:uiPriority w:val="69"/>
    <w:rsid w:val="00DC0CB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rPr>
      <w:hidden/>
    </w:trPr>
    <w:tcPr>
      <w:shd w:val="clear" w:color="auto" w:fill="C9D7EB" w:themeFill="accent4" w:themeFillTint="3F"/>
    </w:tcPr>
    <w:tblStylePr w:type="firstRow">
      <w:rPr>
        <w:b/>
        <w:bCs/>
        <w:i w:val="0"/>
        <w:iCs w:val="0"/>
        <w:color w:val="FFFFFF" w:themeColor="background1"/>
      </w:rPr>
      <w:tblPr/>
      <w:trPr>
        <w:hidden/>
      </w:tr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9639D" w:themeFill="accent4"/>
      </w:tcPr>
    </w:tblStylePr>
    <w:tblStylePr w:type="lastRow">
      <w:rPr>
        <w:b/>
        <w:bCs/>
        <w:i w:val="0"/>
        <w:iCs w:val="0"/>
        <w:color w:val="FFFFFF" w:themeColor="background1"/>
      </w:rPr>
      <w:tblPr/>
      <w:trPr>
        <w:hidden/>
      </w:tr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9639D" w:themeFill="accent4"/>
      </w:tcPr>
    </w:tblStylePr>
    <w:tblStylePr w:type="firstCol">
      <w:rPr>
        <w:b/>
        <w:bCs/>
        <w:i w:val="0"/>
        <w:iCs w:val="0"/>
        <w:color w:val="FFFFFF" w:themeColor="background1"/>
      </w:rPr>
      <w:tblPr/>
      <w:trPr>
        <w:hidden/>
      </w:trPr>
      <w:tcPr>
        <w:tcBorders>
          <w:left w:val="single" w:sz="8" w:space="0" w:color="FFFFFF" w:themeColor="background1"/>
          <w:right w:val="single" w:sz="24" w:space="0" w:color="FFFFFF" w:themeColor="background1"/>
          <w:insideH w:val="nil"/>
          <w:insideV w:val="nil"/>
        </w:tcBorders>
        <w:shd w:val="clear" w:color="auto" w:fill="39639D" w:themeFill="accent4"/>
      </w:tcPr>
    </w:tblStylePr>
    <w:tblStylePr w:type="lastCol">
      <w:rPr>
        <w:b/>
        <w:bCs/>
        <w:i w:val="0"/>
        <w:iCs w:val="0"/>
        <w:color w:val="FFFFFF" w:themeColor="background1"/>
      </w:rPr>
      <w:tblPr/>
      <w:trPr>
        <w:hidden/>
      </w:trPr>
      <w:tcPr>
        <w:tcBorders>
          <w:top w:val="nil"/>
          <w:left w:val="single" w:sz="24" w:space="0" w:color="FFFFFF" w:themeColor="background1"/>
          <w:bottom w:val="nil"/>
          <w:right w:val="nil"/>
          <w:insideH w:val="nil"/>
          <w:insideV w:val="nil"/>
        </w:tcBorders>
        <w:shd w:val="clear" w:color="auto" w:fill="39639D" w:themeFill="accent4"/>
      </w:tcPr>
    </w:tblStylePr>
    <w:tblStylePr w:type="band1Vert">
      <w:tblPr/>
      <w:trPr>
        <w:hidden/>
      </w:tr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2AFD7" w:themeFill="accent4" w:themeFillTint="7F"/>
      </w:tcPr>
    </w:tblStylePr>
    <w:tblStylePr w:type="band1Horz">
      <w:tblPr/>
      <w:trPr>
        <w:hidden/>
      </w:tr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2AFD7" w:themeFill="accent4"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126075">
      <w:bodyDiv w:val="1"/>
      <w:marLeft w:val="0"/>
      <w:marRight w:val="0"/>
      <w:marTop w:val="0"/>
      <w:marBottom w:val="0"/>
      <w:divBdr>
        <w:top w:val="none" w:sz="0" w:space="0" w:color="auto"/>
        <w:left w:val="none" w:sz="0" w:space="0" w:color="auto"/>
        <w:bottom w:val="none" w:sz="0" w:space="0" w:color="auto"/>
        <w:right w:val="none" w:sz="0" w:space="0" w:color="auto"/>
      </w:divBdr>
    </w:div>
    <w:div w:id="72165155">
      <w:bodyDiv w:val="1"/>
      <w:marLeft w:val="0"/>
      <w:marRight w:val="0"/>
      <w:marTop w:val="0"/>
      <w:marBottom w:val="0"/>
      <w:divBdr>
        <w:top w:val="none" w:sz="0" w:space="0" w:color="auto"/>
        <w:left w:val="none" w:sz="0" w:space="0" w:color="auto"/>
        <w:bottom w:val="none" w:sz="0" w:space="0" w:color="auto"/>
        <w:right w:val="none" w:sz="0" w:space="0" w:color="auto"/>
      </w:divBdr>
    </w:div>
    <w:div w:id="515072325">
      <w:bodyDiv w:val="1"/>
      <w:marLeft w:val="0"/>
      <w:marRight w:val="0"/>
      <w:marTop w:val="0"/>
      <w:marBottom w:val="0"/>
      <w:divBdr>
        <w:top w:val="none" w:sz="0" w:space="0" w:color="auto"/>
        <w:left w:val="none" w:sz="0" w:space="0" w:color="auto"/>
        <w:bottom w:val="none" w:sz="0" w:space="0" w:color="auto"/>
        <w:right w:val="none" w:sz="0" w:space="0" w:color="auto"/>
      </w:divBdr>
    </w:div>
    <w:div w:id="667752950">
      <w:bodyDiv w:val="1"/>
      <w:marLeft w:val="0"/>
      <w:marRight w:val="0"/>
      <w:marTop w:val="0"/>
      <w:marBottom w:val="0"/>
      <w:divBdr>
        <w:top w:val="none" w:sz="0" w:space="0" w:color="auto"/>
        <w:left w:val="none" w:sz="0" w:space="0" w:color="auto"/>
        <w:bottom w:val="none" w:sz="0" w:space="0" w:color="auto"/>
        <w:right w:val="none" w:sz="0" w:space="0" w:color="auto"/>
      </w:divBdr>
      <w:divsChild>
        <w:div w:id="2112778162">
          <w:marLeft w:val="0"/>
          <w:marRight w:val="0"/>
          <w:marTop w:val="0"/>
          <w:marBottom w:val="0"/>
          <w:divBdr>
            <w:top w:val="none" w:sz="0" w:space="0" w:color="auto"/>
            <w:left w:val="none" w:sz="0" w:space="0" w:color="auto"/>
            <w:bottom w:val="none" w:sz="0" w:space="0" w:color="auto"/>
            <w:right w:val="none" w:sz="0" w:space="0" w:color="auto"/>
          </w:divBdr>
        </w:div>
      </w:divsChild>
    </w:div>
    <w:div w:id="687608878">
      <w:bodyDiv w:val="1"/>
      <w:marLeft w:val="0"/>
      <w:marRight w:val="0"/>
      <w:marTop w:val="0"/>
      <w:marBottom w:val="0"/>
      <w:divBdr>
        <w:top w:val="none" w:sz="0" w:space="0" w:color="auto"/>
        <w:left w:val="none" w:sz="0" w:space="0" w:color="auto"/>
        <w:bottom w:val="none" w:sz="0" w:space="0" w:color="auto"/>
        <w:right w:val="none" w:sz="0" w:space="0" w:color="auto"/>
      </w:divBdr>
    </w:div>
    <w:div w:id="694039833">
      <w:bodyDiv w:val="1"/>
      <w:marLeft w:val="0"/>
      <w:marRight w:val="0"/>
      <w:marTop w:val="0"/>
      <w:marBottom w:val="0"/>
      <w:divBdr>
        <w:top w:val="none" w:sz="0" w:space="0" w:color="auto"/>
        <w:left w:val="none" w:sz="0" w:space="0" w:color="auto"/>
        <w:bottom w:val="none" w:sz="0" w:space="0" w:color="auto"/>
        <w:right w:val="none" w:sz="0" w:space="0" w:color="auto"/>
      </w:divBdr>
    </w:div>
    <w:div w:id="992179738">
      <w:bodyDiv w:val="1"/>
      <w:marLeft w:val="0"/>
      <w:marRight w:val="0"/>
      <w:marTop w:val="0"/>
      <w:marBottom w:val="0"/>
      <w:divBdr>
        <w:top w:val="none" w:sz="0" w:space="0" w:color="auto"/>
        <w:left w:val="none" w:sz="0" w:space="0" w:color="auto"/>
        <w:bottom w:val="none" w:sz="0" w:space="0" w:color="auto"/>
        <w:right w:val="none" w:sz="0" w:space="0" w:color="auto"/>
      </w:divBdr>
    </w:div>
    <w:div w:id="1515070677">
      <w:bodyDiv w:val="1"/>
      <w:marLeft w:val="0"/>
      <w:marRight w:val="0"/>
      <w:marTop w:val="0"/>
      <w:marBottom w:val="0"/>
      <w:divBdr>
        <w:top w:val="none" w:sz="0" w:space="0" w:color="auto"/>
        <w:left w:val="none" w:sz="0" w:space="0" w:color="auto"/>
        <w:bottom w:val="none" w:sz="0" w:space="0" w:color="auto"/>
        <w:right w:val="none" w:sz="0" w:space="0" w:color="auto"/>
      </w:divBdr>
    </w:div>
    <w:div w:id="1721662760">
      <w:bodyDiv w:val="1"/>
      <w:marLeft w:val="0"/>
      <w:marRight w:val="0"/>
      <w:marTop w:val="0"/>
      <w:marBottom w:val="0"/>
      <w:divBdr>
        <w:top w:val="none" w:sz="0" w:space="0" w:color="auto"/>
        <w:left w:val="none" w:sz="0" w:space="0" w:color="auto"/>
        <w:bottom w:val="none" w:sz="0" w:space="0" w:color="auto"/>
        <w:right w:val="none" w:sz="0" w:space="0" w:color="auto"/>
      </w:divBdr>
    </w:div>
    <w:div w:id="2011252051">
      <w:bodyDiv w:val="1"/>
      <w:marLeft w:val="0"/>
      <w:marRight w:val="0"/>
      <w:marTop w:val="0"/>
      <w:marBottom w:val="0"/>
      <w:divBdr>
        <w:top w:val="none" w:sz="0" w:space="0" w:color="auto"/>
        <w:left w:val="none" w:sz="0" w:space="0" w:color="auto"/>
        <w:bottom w:val="none" w:sz="0" w:space="0" w:color="auto"/>
        <w:right w:val="none" w:sz="0" w:space="0" w:color="auto"/>
      </w:divBdr>
    </w:div>
    <w:div w:id="2094230751">
      <w:bodyDiv w:val="1"/>
      <w:marLeft w:val="0"/>
      <w:marRight w:val="0"/>
      <w:marTop w:val="0"/>
      <w:marBottom w:val="0"/>
      <w:divBdr>
        <w:top w:val="none" w:sz="0" w:space="0" w:color="auto"/>
        <w:left w:val="none" w:sz="0" w:space="0" w:color="auto"/>
        <w:bottom w:val="none" w:sz="0" w:space="0" w:color="auto"/>
        <w:right w:val="none" w:sz="0" w:space="0" w:color="auto"/>
      </w:divBdr>
    </w:div>
    <w:div w:id="2136635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FF8119"/>
      </a:hlink>
      <a:folHlink>
        <a:srgbClr val="44B9E8"/>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0973C3-46BF-4288-B1D3-64BF4421F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1224</Words>
  <Characters>6978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Mihaela Cristina</dc:creator>
  <cp:lastModifiedBy>Mihaela Cristina</cp:lastModifiedBy>
  <cp:revision>4</cp:revision>
  <cp:lastPrinted>2021-09-06T07:33:00Z</cp:lastPrinted>
  <dcterms:created xsi:type="dcterms:W3CDTF">2022-10-14T10:45:00Z</dcterms:created>
  <dcterms:modified xsi:type="dcterms:W3CDTF">2022-10-14T11:00:00Z</dcterms:modified>
</cp:coreProperties>
</file>